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317" w:leftChars="494" w:hanging="1280" w:hangingChars="400"/>
        <w:rPr>
          <w:rFonts w:hint="eastAsia"/>
          <w:bCs/>
          <w:sz w:val="32"/>
          <w:szCs w:val="32"/>
        </w:rPr>
      </w:pPr>
      <w:r>
        <w:rPr>
          <w:bCs/>
          <w:sz w:val="32"/>
          <w:szCs w:val="32"/>
        </w:rPr>
        <w:t>项目名称：</w:t>
      </w:r>
      <w:r>
        <w:rPr>
          <w:rFonts w:hint="eastAsia"/>
          <w:bCs/>
          <w:sz w:val="32"/>
          <w:szCs w:val="32"/>
          <w:lang w:eastAsia="zh-CN"/>
        </w:rPr>
        <w:t>鄂东医疗集团市妇幼保健院固本熏蒸床采购项目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二一年三月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招标公告</w:t>
      </w:r>
    </w:p>
    <w:p>
      <w:pPr>
        <w:jc w:val="both"/>
        <w:rPr>
          <w:rFonts w:hint="eastAsia" w:ascii="宋体" w:hAnsi="宋体" w:eastAsia="宋体" w:cs="宋体"/>
          <w:sz w:val="28"/>
          <w:szCs w:val="28"/>
          <w:lang w:val="en-US" w:eastAsia="zh-CN"/>
        </w:rPr>
      </w:pP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鄂东医疗集团市妇幼保健院就固本熏蒸床采购项目采用竞争性谈判的方式招标采购，欢迎有符合条件的供应商前来投标。</w:t>
      </w:r>
    </w:p>
    <w:p>
      <w:pPr>
        <w:pStyle w:val="5"/>
        <w:rPr>
          <w:rFonts w:hint="eastAsia" w:ascii="宋体" w:hAnsi="宋体" w:eastAsia="宋体" w:cs="宋体"/>
          <w:sz w:val="28"/>
          <w:szCs w:val="28"/>
          <w:lang w:val="en-US" w:eastAsia="zh-CN"/>
        </w:rPr>
      </w:pPr>
    </w:p>
    <w:p>
      <w:pPr>
        <w:pStyle w:val="5"/>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项目名称：鄂东医疗集团市妇幼保健院固本熏蒸床采购项目</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1）数量：2台套</w:t>
      </w:r>
    </w:p>
    <w:p>
      <w:pPr>
        <w:pStyle w:val="5"/>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2）预算金额：9.5万元整（</w:t>
      </w:r>
      <w:r>
        <w:rPr>
          <w:rFonts w:hint="eastAsia" w:ascii="宋体" w:hAnsi="宋体" w:eastAsia="宋体" w:cs="宋体"/>
          <w:kern w:val="2"/>
          <w:sz w:val="28"/>
          <w:szCs w:val="28"/>
          <w:lang w:val="en-US" w:eastAsia="zh-CN" w:bidi="ar-SA"/>
        </w:rPr>
        <w:t>供应商报价超过预算金额的视为无效响应</w:t>
      </w:r>
      <w:r>
        <w:rPr>
          <w:rFonts w:hint="eastAsia" w:ascii="宋体" w:hAnsi="宋体" w:eastAsia="宋体" w:cs="宋体"/>
          <w:sz w:val="28"/>
          <w:szCs w:val="28"/>
          <w:lang w:val="en-US" w:eastAsia="zh-CN"/>
        </w:rPr>
        <w:t>）</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1）有效期内营业执照（三证合一），法人身份证明书，授权委托书，并符合本招标文件规定资质要求均可参加投标；</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2）近三年类似项目开展的业绩；</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3）投标人必须提供针对该产品的《医疗器械经营企业许可证》或《医疗器械生产企业许可证》；</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4）投标人必须提供针对该产品的《医疗器械产品注册证》（含附件）和其他相关证明文件等；</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5）投标人必须为所投产品的制造商或产品的代理商或制造商针对本项目直接授权的供应商或代理商针对本项目直接授权的供应商；</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6）投标人必须提供可靠的、正常的售后服务和技术服务。</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7）供应商未被列入“信用中国”网站(www.creditchina.gov.cn)失信被执行人、重大税收违法案件当事人记录名单。</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spacing w:line="360" w:lineRule="auto"/>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地点：凡有意参加投标者，请携带有效期内的营业执照、税务登记证、组织机构代码证（三证合一只需提供营业执照）、医疗器械经营企业许可证、、医疗器械产品注册证及相应登记附表、公司法人授权委托书、投标产品品牌授权书，以上证件加盖公章复印件到黄石市妇幼保健院3号楼206办公室报名,或接受电话报名，并将相关资质及联系方式发送到邮箱Zbb@hsfybjy.com进行审核。</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六、报名时间：2021年3月22日-2021年3 月 24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七、标书递交截止时间及开标时间： 2021 年 3 月25 日上午9:00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八、招标地点：鄂东医疗集团市妇幼保健院行政楼205会议室</w:t>
      </w:r>
    </w:p>
    <w:p>
      <w:pP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九、联系方式</w:t>
      </w:r>
      <w:r>
        <w:rPr>
          <w:rFonts w:hint="eastAsia" w:ascii="宋体" w:hAnsi="宋体" w:eastAsia="宋体" w:cs="宋体"/>
          <w:kern w:val="2"/>
          <w:sz w:val="28"/>
          <w:szCs w:val="28"/>
          <w:lang w:val="en-US" w:eastAsia="zh-CN" w:bidi="ar-SA"/>
        </w:rPr>
        <w:br w:type="textWrapping"/>
      </w:r>
      <w:r>
        <w:rPr>
          <w:rFonts w:hint="eastAsia" w:ascii="宋体" w:hAnsi="宋体" w:eastAsia="宋体" w:cs="宋体"/>
          <w:kern w:val="2"/>
          <w:sz w:val="28"/>
          <w:szCs w:val="28"/>
          <w:lang w:val="en-US" w:eastAsia="zh-CN" w:bidi="ar-SA"/>
        </w:rPr>
        <w:t> 采购人：鄂东医疗集团市妇幼保健院</w:t>
      </w:r>
      <w:r>
        <w:rPr>
          <w:rFonts w:hint="eastAsia" w:ascii="宋体" w:hAnsi="宋体" w:eastAsia="宋体" w:cs="宋体"/>
          <w:kern w:val="2"/>
          <w:sz w:val="28"/>
          <w:szCs w:val="28"/>
          <w:lang w:val="en-US" w:eastAsia="zh-CN" w:bidi="ar-SA"/>
        </w:rPr>
        <w:br w:type="textWrapping"/>
      </w:r>
      <w:r>
        <w:rPr>
          <w:rFonts w:hint="eastAsia" w:ascii="宋体" w:hAnsi="宋体" w:eastAsia="宋体" w:cs="宋体"/>
          <w:kern w:val="2"/>
          <w:sz w:val="28"/>
          <w:szCs w:val="28"/>
          <w:lang w:val="en-US" w:eastAsia="zh-CN" w:bidi="ar-SA"/>
        </w:rPr>
        <w:t xml:space="preserve">  地址：黄石市团城山桂林南路80号</w:t>
      </w:r>
      <w:r>
        <w:rPr>
          <w:rFonts w:hint="eastAsia" w:ascii="宋体" w:hAnsi="宋体" w:eastAsia="宋体" w:cs="宋体"/>
          <w:kern w:val="2"/>
          <w:sz w:val="28"/>
          <w:szCs w:val="28"/>
          <w:lang w:val="en-US" w:eastAsia="zh-CN" w:bidi="ar-SA"/>
        </w:rPr>
        <w:br w:type="textWrapping"/>
      </w:r>
      <w:r>
        <w:rPr>
          <w:rFonts w:hint="eastAsia" w:ascii="宋体" w:hAnsi="宋体" w:eastAsia="宋体" w:cs="宋体"/>
          <w:kern w:val="2"/>
          <w:sz w:val="28"/>
          <w:szCs w:val="28"/>
          <w:lang w:val="en-US" w:eastAsia="zh-CN" w:bidi="ar-SA"/>
        </w:rPr>
        <w:t xml:space="preserve">  联系人：李老师</w:t>
      </w:r>
      <w:r>
        <w:rPr>
          <w:rFonts w:hint="eastAsia" w:ascii="宋体" w:hAnsi="宋体" w:eastAsia="宋体" w:cs="宋体"/>
          <w:kern w:val="2"/>
          <w:sz w:val="28"/>
          <w:szCs w:val="28"/>
          <w:lang w:val="en-US" w:eastAsia="zh-CN" w:bidi="ar-SA"/>
        </w:rPr>
        <w:br w:type="textWrapping"/>
      </w:r>
      <w:r>
        <w:rPr>
          <w:rFonts w:hint="eastAsia" w:ascii="宋体" w:hAnsi="宋体" w:eastAsia="宋体" w:cs="宋体"/>
          <w:kern w:val="2"/>
          <w:sz w:val="28"/>
          <w:szCs w:val="28"/>
          <w:lang w:val="en-US" w:eastAsia="zh-CN" w:bidi="ar-SA"/>
        </w:rPr>
        <w:t xml:space="preserve">  电话：6357866</w:t>
      </w:r>
      <w:r>
        <w:rPr>
          <w:rFonts w:hint="eastAsia" w:ascii="宋体" w:hAnsi="宋体" w:eastAsia="宋体" w:cs="宋体"/>
          <w:kern w:val="2"/>
          <w:sz w:val="28"/>
          <w:szCs w:val="28"/>
          <w:lang w:val="en-US" w:eastAsia="zh-CN" w:bidi="ar-SA"/>
        </w:rPr>
        <w:br w:type="textWrapping"/>
      </w:r>
      <w:r>
        <w:rPr>
          <w:rFonts w:hint="eastAsia" w:ascii="宋体" w:hAnsi="宋体" w:eastAsia="宋体" w:cs="宋体"/>
          <w:kern w:val="2"/>
          <w:sz w:val="28"/>
          <w:szCs w:val="28"/>
          <w:lang w:val="en-US" w:eastAsia="zh-CN" w:bidi="ar-SA"/>
        </w:rPr>
        <w:t>                                                                       鄂东医疗集团市妇幼保健院</w:t>
      </w:r>
      <w:r>
        <w:rPr>
          <w:rFonts w:hint="eastAsia" w:ascii="宋体" w:hAnsi="宋体" w:eastAsia="宋体" w:cs="宋体"/>
          <w:kern w:val="2"/>
          <w:sz w:val="28"/>
          <w:szCs w:val="28"/>
          <w:lang w:val="en-US" w:eastAsia="zh-CN" w:bidi="ar-SA"/>
        </w:rPr>
        <w:br w:type="textWrapping"/>
      </w:r>
      <w:r>
        <w:rPr>
          <w:rFonts w:hint="eastAsia" w:ascii="宋体" w:hAnsi="宋体" w:eastAsia="宋体" w:cs="宋体"/>
          <w:kern w:val="2"/>
          <w:sz w:val="28"/>
          <w:szCs w:val="28"/>
          <w:lang w:val="en-US" w:eastAsia="zh-CN" w:bidi="ar-SA"/>
        </w:rPr>
        <w:t xml:space="preserve">               2021年3月22日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2.投标文件1正2副，共计3份，并用非透明文件袋密封，在封签处加盖公章，并标明项目名称、供应商单位名称、联系方式。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numPr>
          <w:ilvl w:val="0"/>
          <w:numId w:val="0"/>
        </w:numPr>
        <w:jc w:val="both"/>
        <w:rPr>
          <w:rFonts w:hint="eastAsia" w:ascii="宋体" w:hAnsi="宋体" w:eastAsia="宋体" w:cs="宋体"/>
          <w:sz w:val="28"/>
          <w:szCs w:val="28"/>
          <w:lang w:val="en-US" w:eastAsia="zh-CN"/>
        </w:rPr>
      </w:pPr>
      <w:r>
        <w:rPr>
          <w:rFonts w:hint="eastAsia"/>
          <w:b/>
          <w:bCs/>
          <w:sz w:val="36"/>
          <w:szCs w:val="36"/>
          <w:lang w:val="en-US" w:eastAsia="zh-CN"/>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i w:val="0"/>
          <w:color w:val="000000"/>
          <w:kern w:val="0"/>
          <w:sz w:val="22"/>
          <w:szCs w:val="22"/>
          <w:u w:val="none"/>
          <w:lang w:val="en-US" w:eastAsia="zh-CN" w:bidi="ar"/>
        </w:rPr>
        <w:t>采购内容</w:t>
      </w:r>
      <w:r>
        <w:rPr>
          <w:rFonts w:hint="eastAsia" w:ascii="宋体" w:hAnsi="宋体" w:eastAsia="宋体" w:cs="宋体"/>
          <w:sz w:val="28"/>
          <w:szCs w:val="28"/>
          <w:lang w:val="en-US" w:eastAsia="zh-CN"/>
        </w:rPr>
        <w:t>：</w:t>
      </w:r>
    </w:p>
    <w:tbl>
      <w:tblPr>
        <w:tblStyle w:val="7"/>
        <w:tblpPr w:leftFromText="180" w:rightFromText="180" w:vertAnchor="text" w:horzAnchor="margin" w:tblpXSpec="center" w:tblpY="6"/>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220"/>
        <w:gridCol w:w="870"/>
        <w:gridCol w:w="990"/>
        <w:gridCol w:w="208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05"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8256" w:type="dxa"/>
            <w:gridSpan w:val="5"/>
            <w:noWrap w:val="0"/>
            <w:vAlign w:val="center"/>
          </w:tcPr>
          <w:p>
            <w:pPr>
              <w:adjustRightInd w:val="0"/>
              <w:snapToGrid w:val="0"/>
              <w:ind w:left="195"/>
              <w:jc w:val="center"/>
              <w:rPr>
                <w:rFonts w:hint="eastAsia" w:ascii="宋体" w:hAnsi="宋体"/>
                <w:b/>
                <w:szCs w:val="21"/>
              </w:rPr>
            </w:pPr>
            <w:r>
              <w:rPr>
                <w:rFonts w:hint="eastAsia" w:ascii="宋体" w:hAnsi="宋体" w:eastAsia="宋体"/>
                <w:szCs w:val="21"/>
                <w:lang w:eastAsia="zh-CN"/>
              </w:rPr>
              <w:t>固本熏蒸床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05" w:type="dxa"/>
            <w:noWrap w:val="0"/>
            <w:vAlign w:val="center"/>
          </w:tcPr>
          <w:p>
            <w:pPr>
              <w:adjustRightInd w:val="0"/>
              <w:snapToGrid w:val="0"/>
              <w:jc w:val="left"/>
              <w:rPr>
                <w:rFonts w:ascii="宋体" w:hAnsi="宋体"/>
                <w:b/>
                <w:szCs w:val="21"/>
              </w:rPr>
            </w:pPr>
            <w:r>
              <w:rPr>
                <w:rFonts w:hint="eastAsia" w:ascii="宋体" w:hAnsi="宋体"/>
                <w:b/>
                <w:szCs w:val="21"/>
              </w:rPr>
              <w:t>申购科室</w:t>
            </w:r>
          </w:p>
        </w:tc>
        <w:tc>
          <w:tcPr>
            <w:tcW w:w="2220" w:type="dxa"/>
            <w:noWrap w:val="0"/>
            <w:vAlign w:val="center"/>
          </w:tcPr>
          <w:p>
            <w:pPr>
              <w:adjustRightInd w:val="0"/>
              <w:snapToGrid w:val="0"/>
              <w:ind w:firstLine="420" w:firstLineChars="200"/>
              <w:jc w:val="left"/>
              <w:rPr>
                <w:rFonts w:hint="eastAsia" w:ascii="宋体" w:hAnsi="宋体" w:eastAsia="宋体"/>
                <w:szCs w:val="21"/>
                <w:lang w:eastAsia="zh-CN"/>
              </w:rPr>
            </w:pPr>
            <w:bookmarkStart w:id="0" w:name="_GoBack"/>
            <w:bookmarkEnd w:id="0"/>
          </w:p>
        </w:tc>
        <w:tc>
          <w:tcPr>
            <w:tcW w:w="870" w:type="dxa"/>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990"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2台套</w:t>
            </w:r>
          </w:p>
        </w:tc>
        <w:tc>
          <w:tcPr>
            <w:tcW w:w="2085"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2091"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eastAsia="宋体"/>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9861" w:type="dxa"/>
            <w:gridSpan w:val="6"/>
            <w:noWrap w:val="0"/>
            <w:vAlign w:val="top"/>
          </w:tcPr>
          <w:p>
            <w:pPr>
              <w:widowControl/>
              <w:jc w:val="left"/>
              <w:rPr>
                <w:rFonts w:hint="eastAsia" w:ascii="宋体" w:hAnsi="宋体" w:cs="宋体"/>
                <w:b/>
                <w:kern w:val="0"/>
                <w:szCs w:val="21"/>
              </w:rPr>
            </w:pPr>
            <w:r>
              <w:rPr>
                <w:rFonts w:hint="eastAsia" w:ascii="宋体" w:hAnsi="宋体"/>
                <w:b/>
                <w:szCs w:val="21"/>
                <w:lang w:eastAsia="zh-CN"/>
              </w:rPr>
              <w:t>配置</w:t>
            </w:r>
            <w:r>
              <w:rPr>
                <w:rFonts w:hint="eastAsia" w:ascii="宋体" w:hAnsi="宋体"/>
                <w:b/>
                <w:szCs w:val="21"/>
              </w:rPr>
              <w:t>要求：</w:t>
            </w:r>
          </w:p>
          <w:p>
            <w:pPr>
              <w:widowControl/>
              <w:jc w:val="left"/>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国产；</w:t>
            </w:r>
          </w:p>
          <w:p>
            <w:pPr>
              <w:widowControl/>
              <w:jc w:val="left"/>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原理：通过透皮吸收给药，由热力和药物作用将蒸汽中有效的中药离子透过皮肤表层吸收，转运进入血液循环而发挥药理。</w:t>
            </w:r>
          </w:p>
          <w:p>
            <w:pPr>
              <w:widowControl/>
              <w:jc w:val="left"/>
              <w:rPr>
                <w:rFonts w:hint="eastAsia" w:ascii="宋体" w:hAnsi="宋体" w:cs="宋体"/>
                <w:b w:val="0"/>
                <w:bCs/>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配置：</w:t>
            </w:r>
            <w:r>
              <w:rPr>
                <w:rFonts w:hint="eastAsia" w:ascii="宋体" w:hAnsi="宋体" w:cs="宋体"/>
                <w:b w:val="0"/>
                <w:bCs/>
                <w:i w:val="0"/>
                <w:color w:val="000000"/>
                <w:kern w:val="0"/>
                <w:sz w:val="22"/>
                <w:szCs w:val="22"/>
                <w:u w:val="none"/>
                <w:lang w:val="en-US" w:eastAsia="zh-CN" w:bidi="ar"/>
              </w:rPr>
              <w:t>固本熏蒸床：1*2床；操作台：1*2台；保险丝：3*2个；进、出水管：各1*2套；垫子：1*2床；连接线：1*2根；空状隔板：1*2块；被单：1*2床</w:t>
            </w:r>
          </w:p>
          <w:p>
            <w:pPr>
              <w:widowControl/>
              <w:jc w:val="left"/>
              <w:rPr>
                <w:rFonts w:hint="default" w:ascii="宋体" w:hAnsi="宋体" w:cs="宋体"/>
                <w:b w:val="0"/>
                <w:bCs/>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9861" w:type="dxa"/>
            <w:gridSpan w:val="6"/>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adjustRightInd w:val="0"/>
              <w:snapToGrid w:val="0"/>
              <w:rPr>
                <w:rFonts w:hint="eastAsia" w:ascii="宋体" w:hAnsi="宋体"/>
                <w:b/>
                <w:color w:val="000000"/>
                <w:szCs w:val="21"/>
              </w:rPr>
            </w:pPr>
          </w:p>
          <w:p>
            <w:pPr>
              <w:numPr>
                <w:ilvl w:val="0"/>
                <w:numId w:val="2"/>
              </w:numPr>
              <w:ind w:leftChars="0"/>
              <w:rPr>
                <w:rFonts w:hint="eastAsia" w:ascii="Arial" w:hAnsi="Arial" w:cs="Arial"/>
                <w:sz w:val="21"/>
                <w:szCs w:val="21"/>
                <w:lang w:eastAsia="zh-CN"/>
              </w:rPr>
            </w:pPr>
            <w:r>
              <w:rPr>
                <w:rFonts w:hint="eastAsia" w:ascii="宋体" w:hAnsi="宋体" w:cs="宋体"/>
                <w:i w:val="0"/>
                <w:color w:val="000000"/>
                <w:kern w:val="0"/>
                <w:sz w:val="21"/>
                <w:szCs w:val="21"/>
                <w:u w:val="none"/>
                <w:lang w:val="en-US" w:eastAsia="zh-CN" w:bidi="ar"/>
              </w:rPr>
              <w:t>电源：</w:t>
            </w:r>
            <w:r>
              <w:rPr>
                <w:rFonts w:hint="eastAsia" w:ascii="Arial" w:hAnsi="Arial" w:cs="Arial"/>
                <w:sz w:val="21"/>
                <w:szCs w:val="21"/>
              </w:rPr>
              <w:t>AC 220V</w:t>
            </w:r>
            <w:r>
              <w:rPr>
                <w:rFonts w:hint="eastAsia" w:ascii="Arial" w:hAnsi="Arial" w:cs="Arial"/>
                <w:sz w:val="21"/>
                <w:szCs w:val="21"/>
                <w:lang w:eastAsia="zh-CN"/>
              </w:rPr>
              <w:t>；</w:t>
            </w:r>
          </w:p>
          <w:p>
            <w:pPr>
              <w:numPr>
                <w:ilvl w:val="0"/>
                <w:numId w:val="2"/>
              </w:numPr>
              <w:ind w:leftChars="0"/>
              <w:rPr>
                <w:rFonts w:hint="eastAsia" w:ascii="Arial" w:hAnsi="Arial" w:cs="Arial"/>
                <w:sz w:val="21"/>
                <w:szCs w:val="21"/>
                <w:lang w:val="en-US" w:eastAsia="zh-CN"/>
              </w:rPr>
            </w:pPr>
            <w:r>
              <w:rPr>
                <w:rFonts w:hint="eastAsia" w:ascii="Arial" w:hAnsi="Arial" w:cs="Arial"/>
                <w:sz w:val="21"/>
                <w:szCs w:val="21"/>
              </w:rPr>
              <w:t>电源频率</w:t>
            </w:r>
            <w:r>
              <w:rPr>
                <w:rFonts w:hint="eastAsia" w:ascii="Arial" w:hAnsi="Arial" w:cs="Arial"/>
                <w:sz w:val="21"/>
                <w:szCs w:val="21"/>
                <w:lang w:eastAsia="zh-CN"/>
              </w:rPr>
              <w:t>：</w:t>
            </w:r>
            <w:r>
              <w:rPr>
                <w:rFonts w:hint="eastAsia" w:ascii="Arial" w:hAnsi="Arial" w:cs="Arial"/>
                <w:sz w:val="21"/>
                <w:szCs w:val="21"/>
              </w:rPr>
              <w:t>50Hz</w:t>
            </w:r>
            <w:r>
              <w:rPr>
                <w:rFonts w:hint="eastAsia" w:ascii="Arial" w:hAnsi="Arial" w:cs="Arial"/>
                <w:sz w:val="21"/>
                <w:szCs w:val="21"/>
                <w:lang w:eastAsia="zh-CN"/>
              </w:rPr>
              <w:t>；</w:t>
            </w:r>
          </w:p>
          <w:p>
            <w:pPr>
              <w:numPr>
                <w:ilvl w:val="0"/>
                <w:numId w:val="2"/>
              </w:numPr>
              <w:ind w:leftChars="0"/>
              <w:rPr>
                <w:rFonts w:hint="eastAsia" w:ascii="Arial" w:hAnsi="Arial" w:cs="Arial"/>
                <w:sz w:val="21"/>
                <w:szCs w:val="21"/>
                <w:lang w:val="en-US" w:eastAsia="zh-CN"/>
              </w:rPr>
            </w:pPr>
            <w:r>
              <w:rPr>
                <w:rFonts w:hint="eastAsia" w:ascii="Arial" w:hAnsi="Arial" w:cs="Arial"/>
                <w:sz w:val="21"/>
                <w:szCs w:val="21"/>
              </w:rPr>
              <w:t>输入功率</w:t>
            </w:r>
            <w:r>
              <w:rPr>
                <w:rFonts w:hint="eastAsia" w:ascii="Arial" w:hAnsi="Arial" w:cs="Arial"/>
                <w:sz w:val="21"/>
                <w:szCs w:val="21"/>
                <w:lang w:eastAsia="zh-CN"/>
              </w:rPr>
              <w:t>：</w:t>
            </w:r>
            <w:r>
              <w:rPr>
                <w:rFonts w:hint="eastAsia" w:ascii="Arial" w:hAnsi="Arial" w:cs="Arial"/>
                <w:sz w:val="21"/>
                <w:szCs w:val="21"/>
              </w:rPr>
              <w:t>2300VA</w:t>
            </w:r>
            <w:r>
              <w:rPr>
                <w:rFonts w:hint="eastAsia" w:ascii="Arial" w:hAnsi="Arial" w:cs="Arial"/>
                <w:sz w:val="21"/>
                <w:szCs w:val="21"/>
                <w:lang w:eastAsia="zh-CN"/>
              </w:rPr>
              <w:t>；</w:t>
            </w:r>
          </w:p>
          <w:p>
            <w:pPr>
              <w:numPr>
                <w:ilvl w:val="0"/>
                <w:numId w:val="2"/>
              </w:numPr>
              <w:ind w:leftChars="0"/>
              <w:rPr>
                <w:rFonts w:hint="eastAsia" w:ascii="Arial" w:hAnsi="Arial" w:cs="Arial"/>
                <w:sz w:val="21"/>
                <w:szCs w:val="21"/>
                <w:lang w:val="en-US" w:eastAsia="zh-CN"/>
              </w:rPr>
            </w:pPr>
            <w:r>
              <w:rPr>
                <w:rFonts w:hint="eastAsia" w:ascii="宋体" w:hAnsi="宋体" w:cs="宋体"/>
                <w:i w:val="0"/>
                <w:color w:val="000000"/>
                <w:kern w:val="0"/>
                <w:sz w:val="21"/>
                <w:szCs w:val="21"/>
                <w:u w:val="none"/>
                <w:lang w:val="en-US" w:eastAsia="zh-CN" w:bidi="ar"/>
              </w:rPr>
              <w:t>温度调节：</w:t>
            </w:r>
            <w:r>
              <w:rPr>
                <w:rFonts w:hint="eastAsia" w:ascii="Arial" w:hAnsi="Arial" w:cs="Arial"/>
                <w:sz w:val="21"/>
                <w:szCs w:val="21"/>
              </w:rPr>
              <w:t>熏蒸温度可在35～70℃范围内调节</w:t>
            </w:r>
            <w:r>
              <w:rPr>
                <w:rFonts w:hint="eastAsia" w:ascii="Arial" w:hAnsi="Arial" w:cs="Arial"/>
                <w:sz w:val="21"/>
                <w:szCs w:val="21"/>
                <w:lang w:eastAsia="zh-CN"/>
              </w:rPr>
              <w:t>；</w:t>
            </w:r>
          </w:p>
          <w:p>
            <w:pPr>
              <w:numPr>
                <w:ilvl w:val="0"/>
                <w:numId w:val="2"/>
              </w:numPr>
              <w:ind w:leftChars="0"/>
              <w:rPr>
                <w:rFonts w:hint="eastAsia" w:ascii="Arial" w:hAnsi="Arial" w:cs="Arial"/>
                <w:sz w:val="21"/>
                <w:szCs w:val="21"/>
                <w:lang w:val="en-US" w:eastAsia="zh-CN"/>
              </w:rPr>
            </w:pPr>
            <w:r>
              <w:rPr>
                <w:rFonts w:hint="eastAsia" w:ascii="宋体" w:hAnsi="宋体" w:cs="宋体"/>
                <w:i w:val="0"/>
                <w:color w:val="000000"/>
                <w:kern w:val="0"/>
                <w:sz w:val="21"/>
                <w:szCs w:val="21"/>
                <w:u w:val="none"/>
                <w:lang w:val="en-US" w:eastAsia="zh-CN" w:bidi="ar"/>
              </w:rPr>
              <w:t>时间调节：</w:t>
            </w:r>
            <w:r>
              <w:rPr>
                <w:rFonts w:hint="eastAsia" w:ascii="Arial" w:hAnsi="Arial" w:cs="Arial"/>
                <w:sz w:val="21"/>
                <w:szCs w:val="21"/>
              </w:rPr>
              <w:t>可在1～99min范围内调节，在水量充足的情况下，连续工作时间不少于8个小时</w:t>
            </w:r>
            <w:r>
              <w:rPr>
                <w:rFonts w:hint="eastAsia" w:ascii="Arial" w:hAnsi="Arial" w:cs="Arial"/>
                <w:sz w:val="21"/>
                <w:szCs w:val="21"/>
                <w:lang w:eastAsia="zh-CN"/>
              </w:rPr>
              <w:t>；</w:t>
            </w:r>
          </w:p>
          <w:p>
            <w:pPr>
              <w:numPr>
                <w:ilvl w:val="0"/>
                <w:numId w:val="2"/>
              </w:numPr>
              <w:ind w:leftChars="0"/>
              <w:rPr>
                <w:rFonts w:hint="eastAsia" w:ascii="Arial" w:hAnsi="Arial" w:cs="Arial"/>
                <w:sz w:val="21"/>
                <w:szCs w:val="21"/>
                <w:lang w:val="en-US" w:eastAsia="zh-CN"/>
              </w:rPr>
            </w:pPr>
            <w:r>
              <w:rPr>
                <w:rFonts w:hint="eastAsia" w:ascii="Arial" w:hAnsi="Arial" w:cs="Arial"/>
                <w:sz w:val="21"/>
                <w:szCs w:val="21"/>
              </w:rPr>
              <w:t>蒸汽发生器容积</w:t>
            </w:r>
            <w:r>
              <w:rPr>
                <w:rFonts w:hint="eastAsia" w:ascii="Arial" w:hAnsi="Arial" w:cs="Arial"/>
                <w:sz w:val="21"/>
                <w:szCs w:val="21"/>
                <w:lang w:eastAsia="zh-CN"/>
              </w:rPr>
              <w:t>：</w:t>
            </w:r>
            <w:r>
              <w:rPr>
                <w:rFonts w:hint="eastAsia" w:ascii="Arial" w:hAnsi="Arial" w:cs="Arial"/>
                <w:sz w:val="21"/>
                <w:szCs w:val="21"/>
              </w:rPr>
              <w:t>蒸汽发生器容积≥3000ml，最大熏蒸量≥650ml/h</w:t>
            </w:r>
            <w:r>
              <w:rPr>
                <w:rFonts w:hint="eastAsia" w:ascii="Arial" w:hAnsi="Arial" w:cs="Arial"/>
                <w:sz w:val="21"/>
                <w:szCs w:val="21"/>
                <w:lang w:eastAsia="zh-CN"/>
              </w:rPr>
              <w:t>；</w:t>
            </w:r>
          </w:p>
          <w:p>
            <w:pPr>
              <w:numPr>
                <w:ilvl w:val="0"/>
                <w:numId w:val="2"/>
              </w:numPr>
              <w:ind w:leftChars="0"/>
              <w:rPr>
                <w:rFonts w:hint="eastAsia" w:ascii="Arial" w:hAnsi="Arial" w:cs="Arial"/>
                <w:sz w:val="21"/>
                <w:szCs w:val="21"/>
                <w:lang w:val="en-US" w:eastAsia="zh-CN"/>
              </w:rPr>
            </w:pPr>
            <w:r>
              <w:rPr>
                <w:rFonts w:hint="eastAsia" w:ascii="Arial" w:hAnsi="Arial" w:cs="Arial"/>
                <w:sz w:val="21"/>
                <w:szCs w:val="21"/>
                <w:lang w:eastAsia="zh-CN"/>
              </w:rPr>
              <w:t>工作噪音：</w:t>
            </w:r>
            <w:r>
              <w:rPr>
                <w:rFonts w:hint="eastAsia" w:ascii="Arial" w:hAnsi="Arial" w:cs="Arial"/>
                <w:sz w:val="21"/>
                <w:szCs w:val="21"/>
              </w:rPr>
              <w:t>≤65dB</w:t>
            </w:r>
            <w:r>
              <w:rPr>
                <w:rFonts w:hint="eastAsia" w:ascii="Arial" w:hAnsi="Arial" w:cs="Arial"/>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861" w:type="dxa"/>
            <w:gridSpan w:val="6"/>
            <w:noWrap w:val="0"/>
            <w:vAlign w:val="top"/>
          </w:tcPr>
          <w:p>
            <w:pPr>
              <w:rPr>
                <w:rFonts w:hint="eastAsia" w:ascii="黑体" w:hAnsi="宋体" w:eastAsia="黑体"/>
                <w:szCs w:val="21"/>
              </w:rPr>
            </w:pPr>
            <w:r>
              <w:rPr>
                <w:rFonts w:hint="eastAsia" w:ascii="宋体" w:hAnsi="宋体" w:eastAsia="宋体" w:cs="宋体"/>
                <w:b/>
                <w:i w:val="0"/>
                <w:color w:val="000000"/>
                <w:kern w:val="0"/>
                <w:sz w:val="22"/>
                <w:szCs w:val="22"/>
                <w:u w:val="none"/>
                <w:lang w:val="en-US" w:eastAsia="zh-CN" w:bidi="ar"/>
              </w:rPr>
              <w:t>培训、售后要求：</w:t>
            </w:r>
          </w:p>
          <w:p>
            <w:pPr>
              <w:rPr>
                <w:rFonts w:hint="eastAsia" w:ascii="黑体" w:hAnsi="宋体" w:eastAsia="黑体"/>
                <w:szCs w:val="21"/>
              </w:rPr>
            </w:pPr>
            <w:r>
              <w:rPr>
                <w:rFonts w:hint="eastAsia" w:ascii="宋体" w:hAnsi="宋体" w:cs="宋体"/>
                <w:i w:val="0"/>
                <w:color w:val="000000"/>
                <w:kern w:val="0"/>
                <w:sz w:val="22"/>
                <w:szCs w:val="22"/>
                <w:u w:val="none"/>
                <w:lang w:val="en-US" w:eastAsia="zh-CN" w:bidi="ar"/>
              </w:rPr>
              <w:t>质保</w:t>
            </w:r>
            <w:r>
              <w:rPr>
                <w:rFonts w:hint="default" w:ascii="Arial" w:hAnsi="Arial" w:cs="Arial"/>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3年；提供现场培训；如遇故障2小时响应，24小时到达现场维修。</w:t>
            </w:r>
          </w:p>
        </w:tc>
      </w:tr>
    </w:tbl>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ind w:firstLine="1807" w:firstLineChars="500"/>
        <w:jc w:val="both"/>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2"/>
        <w:tabs>
          <w:tab w:val="left" w:pos="1260"/>
        </w:tabs>
        <w:spacing w:line="360" w:lineRule="auto"/>
        <w:jc w:val="center"/>
        <w:rPr>
          <w:rFonts w:ascii="Times New Roman" w:hAnsi="Times New Roman"/>
          <w:b/>
          <w:bCs/>
          <w:spacing w:val="100"/>
          <w:w w:val="110"/>
          <w:sz w:val="36"/>
          <w:szCs w:val="36"/>
        </w:rPr>
      </w:pPr>
    </w:p>
    <w:p>
      <w:pPr>
        <w:pStyle w:val="12"/>
        <w:tabs>
          <w:tab w:val="left" w:pos="1260"/>
        </w:tabs>
        <w:spacing w:line="360" w:lineRule="auto"/>
        <w:jc w:val="center"/>
        <w:rPr>
          <w:rFonts w:ascii="Times New Roman" w:hAnsi="Times New Roman"/>
          <w:bCs/>
          <w:spacing w:val="100"/>
          <w:w w:val="110"/>
          <w:sz w:val="36"/>
          <w:szCs w:val="36"/>
        </w:rPr>
      </w:pPr>
    </w:p>
    <w:p>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2"/>
        <w:spacing w:line="360" w:lineRule="auto"/>
        <w:jc w:val="center"/>
        <w:rPr>
          <w:rFonts w:ascii="Times New Roman" w:hAnsi="Times New Roman"/>
          <w:sz w:val="44"/>
        </w:rPr>
      </w:pPr>
    </w:p>
    <w:p>
      <w:pPr>
        <w:pStyle w:val="12"/>
        <w:spacing w:line="360" w:lineRule="auto"/>
        <w:jc w:val="center"/>
        <w:rPr>
          <w:rFonts w:ascii="Times New Roman" w:hAnsi="Times New Roman"/>
          <w:sz w:val="44"/>
        </w:rPr>
      </w:pPr>
    </w:p>
    <w:p>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2"/>
        <w:spacing w:line="360" w:lineRule="auto"/>
        <w:ind w:firstLine="1320" w:firstLineChars="300"/>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ind w:firstLine="1584" w:firstLineChars="495"/>
        <w:rPr>
          <w:rFonts w:ascii="Times New Roman" w:hAnsi="Times New Roman"/>
          <w:sz w:val="32"/>
          <w:szCs w:val="32"/>
          <w:u w:val="single"/>
        </w:rPr>
      </w:pPr>
      <w:r>
        <w:rPr>
          <w:rFonts w:hint="eastAsia" w:ascii="Times New Roman" w:hAnsi="Times New Roman"/>
          <w:sz w:val="32"/>
          <w:szCs w:val="32"/>
        </w:rPr>
        <w:t>供应商名称：</w:t>
      </w:r>
      <w:r>
        <w:rPr>
          <w:rFonts w:hint="eastAsia" w:ascii="Times New Roman" w:hAnsi="Times New Roman"/>
          <w:sz w:val="32"/>
          <w:szCs w:val="32"/>
          <w:u w:val="single"/>
        </w:rPr>
        <w:t xml:space="preserve">（公章）     </w:t>
      </w:r>
    </w:p>
    <w:p>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2）投标项目必须取得国家药品监督管理部门颁发的医疗器械产品注册证及相应等级附表。</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3）投标人为制造商的必须具有相应采购项目的《医疗器械生产企业许可证》的复印件，投标人为代理商的必须具有相应采购项目的《医疗器械经营企业许可证》。</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6）投标人近三年无因投标申请人违约或不恰当履约引起的合同终止、纠纷、争议、仲裁和公诉记录。</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7）投标人必须提供可靠的、正常的售后服务。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8)产品彩页、技术参数、配置清单。</w:t>
      </w:r>
    </w:p>
    <w:p>
      <w:pPr>
        <w:pStyle w:val="3"/>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（八）如违反上述有关规定，采购人有权取消我司参与响应的资格，并将行为予以记录。对给采购人或其他人造成损失的，依法承担赔偿责任。对触犯刑律者，移交司法部门依法追究刑事责任。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8"/>
        <w:tblW w:w="13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3165"/>
        <w:gridCol w:w="1065"/>
        <w:gridCol w:w="2220"/>
        <w:gridCol w:w="174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7"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3165"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品牌及型号</w:t>
            </w:r>
          </w:p>
        </w:tc>
        <w:tc>
          <w:tcPr>
            <w:tcW w:w="1065"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222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质保期</w:t>
            </w:r>
          </w:p>
        </w:tc>
        <w:tc>
          <w:tcPr>
            <w:tcW w:w="174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交货期</w:t>
            </w:r>
          </w:p>
        </w:tc>
        <w:tc>
          <w:tcPr>
            <w:tcW w:w="264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tcPr>
          <w:p>
            <w:pPr>
              <w:numPr>
                <w:ilvl w:val="0"/>
                <w:numId w:val="0"/>
              </w:numPr>
              <w:jc w:val="both"/>
              <w:rPr>
                <w:rFonts w:hint="eastAsia" w:ascii="宋体" w:hAnsi="宋体" w:eastAsia="宋体" w:cs="宋体"/>
                <w:sz w:val="28"/>
                <w:szCs w:val="28"/>
                <w:vertAlign w:val="baseline"/>
                <w:lang w:val="en-US" w:eastAsia="zh-CN"/>
              </w:rPr>
            </w:pPr>
          </w:p>
        </w:tc>
        <w:tc>
          <w:tcPr>
            <w:tcW w:w="3165" w:type="dxa"/>
          </w:tcPr>
          <w:p>
            <w:pPr>
              <w:numPr>
                <w:ilvl w:val="0"/>
                <w:numId w:val="0"/>
              </w:numPr>
              <w:jc w:val="both"/>
              <w:rPr>
                <w:rFonts w:hint="eastAsia" w:ascii="宋体" w:hAnsi="宋体" w:eastAsia="宋体" w:cs="宋体"/>
                <w:sz w:val="28"/>
                <w:szCs w:val="28"/>
                <w:vertAlign w:val="baseline"/>
                <w:lang w:val="en-US" w:eastAsia="zh-CN"/>
              </w:rPr>
            </w:pPr>
          </w:p>
        </w:tc>
        <w:tc>
          <w:tcPr>
            <w:tcW w:w="1065" w:type="dxa"/>
          </w:tcPr>
          <w:p>
            <w:pPr>
              <w:numPr>
                <w:ilvl w:val="0"/>
                <w:numId w:val="0"/>
              </w:numPr>
              <w:jc w:val="both"/>
              <w:rPr>
                <w:rFonts w:hint="eastAsia" w:ascii="宋体" w:hAnsi="宋体" w:eastAsia="宋体" w:cs="宋体"/>
                <w:sz w:val="28"/>
                <w:szCs w:val="28"/>
                <w:vertAlign w:val="baseline"/>
                <w:lang w:val="en-US" w:eastAsia="zh-CN"/>
              </w:rPr>
            </w:pPr>
          </w:p>
        </w:tc>
        <w:tc>
          <w:tcPr>
            <w:tcW w:w="2220" w:type="dxa"/>
          </w:tcPr>
          <w:p>
            <w:pPr>
              <w:numPr>
                <w:ilvl w:val="0"/>
                <w:numId w:val="0"/>
              </w:numPr>
              <w:jc w:val="both"/>
              <w:rPr>
                <w:rFonts w:hint="eastAsia" w:ascii="宋体" w:hAnsi="宋体" w:eastAsia="宋体" w:cs="宋体"/>
                <w:sz w:val="28"/>
                <w:szCs w:val="28"/>
                <w:vertAlign w:val="baseline"/>
                <w:lang w:val="en-US" w:eastAsia="zh-CN"/>
              </w:rPr>
            </w:pPr>
          </w:p>
        </w:tc>
        <w:tc>
          <w:tcPr>
            <w:tcW w:w="1740" w:type="dxa"/>
          </w:tcPr>
          <w:p>
            <w:pPr>
              <w:numPr>
                <w:ilvl w:val="0"/>
                <w:numId w:val="0"/>
              </w:numPr>
              <w:jc w:val="both"/>
              <w:rPr>
                <w:rFonts w:hint="eastAsia" w:ascii="宋体" w:hAnsi="宋体" w:eastAsia="宋体" w:cs="宋体"/>
                <w:sz w:val="28"/>
                <w:szCs w:val="28"/>
                <w:vertAlign w:val="baseline"/>
                <w:lang w:val="en-US" w:eastAsia="zh-CN"/>
              </w:rPr>
            </w:pPr>
          </w:p>
        </w:tc>
        <w:tc>
          <w:tcPr>
            <w:tcW w:w="2640"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007" w:type="dxa"/>
          </w:tcPr>
          <w:p>
            <w:pPr>
              <w:numPr>
                <w:ilvl w:val="0"/>
                <w:numId w:val="0"/>
              </w:numPr>
              <w:ind w:firstLine="1120" w:firstLineChars="400"/>
              <w:jc w:val="both"/>
              <w:rPr>
                <w:rFonts w:hint="eastAsia" w:ascii="宋体" w:hAnsi="宋体" w:eastAsia="宋体" w:cs="宋体"/>
                <w:kern w:val="0"/>
                <w:sz w:val="28"/>
                <w:szCs w:val="28"/>
                <w:vertAlign w:val="baseline"/>
                <w:lang w:val="en-US" w:eastAsia="zh-CN" w:bidi="ar-SA"/>
              </w:rPr>
            </w:pPr>
            <w:r>
              <w:rPr>
                <w:rFonts w:hint="eastAsia" w:ascii="宋体" w:hAnsi="宋体" w:eastAsia="宋体" w:cs="宋体"/>
                <w:kern w:val="0"/>
                <w:sz w:val="28"/>
                <w:szCs w:val="28"/>
                <w:vertAlign w:val="baseline"/>
                <w:lang w:val="en-US" w:eastAsia="zh-CN" w:bidi="ar-SA"/>
              </w:rPr>
              <w:t>总报价</w:t>
            </w:r>
          </w:p>
          <w:p>
            <w:pPr>
              <w:pStyle w:val="5"/>
              <w:rPr>
                <w:rFonts w:hint="eastAsia"/>
                <w:lang w:val="en-US" w:eastAsia="zh-CN"/>
              </w:rPr>
            </w:pPr>
            <w:r>
              <w:rPr>
                <w:rFonts w:hint="eastAsia" w:ascii="宋体" w:hAnsi="宋体" w:eastAsia="宋体" w:cs="宋体"/>
                <w:sz w:val="21"/>
                <w:szCs w:val="21"/>
                <w:vertAlign w:val="baseline"/>
                <w:lang w:val="en-US" w:eastAsia="zh-CN"/>
              </w:rPr>
              <w:t>（单位：元）</w:t>
            </w:r>
          </w:p>
        </w:tc>
        <w:tc>
          <w:tcPr>
            <w:tcW w:w="10830" w:type="dxa"/>
            <w:gridSpan w:val="5"/>
          </w:tcPr>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小写：</w:t>
            </w:r>
          </w:p>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tcPr>
          <w:p>
            <w:pPr>
              <w:numPr>
                <w:ilvl w:val="0"/>
                <w:numId w:val="0"/>
              </w:numPr>
              <w:ind w:firstLine="560" w:firstLineChars="2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10830" w:type="dxa"/>
            <w:gridSpan w:val="5"/>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ind w:firstLine="6440" w:firstLineChars="23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ind w:firstLine="6720" w:firstLineChars="2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ind w:firstLine="6160" w:firstLineChars="2200"/>
        <w:jc w:val="lef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75648"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75648;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76672;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2207" w:firstLineChars="1051"/>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79744;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78720;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71552;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70528;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73600;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72576;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bCs/>
          <w:sz w:val="24"/>
        </w:rPr>
        <w:t>日</w:t>
      </w:r>
      <w:r>
        <w:rPr>
          <w:rFonts w:hint="eastAsia" w:ascii="宋体" w:hAnsi="宋体" w:cs="宋体"/>
          <w:b/>
          <w:sz w:val="28"/>
          <w:szCs w:val="21"/>
          <w:lang w:val="en-US" w:eastAsia="zh-CN"/>
        </w:rPr>
        <w:t xml:space="preserve">          </w:t>
      </w:r>
    </w:p>
    <w:p>
      <w:pPr>
        <w:pStyle w:val="5"/>
        <w:spacing w:line="360" w:lineRule="auto"/>
        <w:jc w:val="both"/>
        <w:rPr>
          <w:rFonts w:hint="eastAsia" w:ascii="宋体" w:hAnsi="宋体"/>
          <w:b/>
          <w:bCs/>
          <w:sz w:val="21"/>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C4A84"/>
    <w:multiLevelType w:val="singleLevel"/>
    <w:tmpl w:val="808C4A84"/>
    <w:lvl w:ilvl="0" w:tentative="0">
      <w:start w:val="1"/>
      <w:numFmt w:val="decimal"/>
      <w:suff w:val="nothing"/>
      <w:lvlText w:val="%1、"/>
      <w:lvlJc w:val="left"/>
    </w:lvl>
  </w:abstractNum>
  <w:abstractNum w:abstractNumId="1">
    <w:nsid w:val="9C6423A1"/>
    <w:multiLevelType w:val="singleLevel"/>
    <w:tmpl w:val="9C6423A1"/>
    <w:lvl w:ilvl="0" w:tentative="0">
      <w:start w:val="1"/>
      <w:numFmt w:val="decimal"/>
      <w:suff w:val="nothing"/>
      <w:lvlText w:val="%1、"/>
      <w:lvlJc w:val="left"/>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6754"/>
    <w:rsid w:val="00600E20"/>
    <w:rsid w:val="00937CF8"/>
    <w:rsid w:val="00B23F6D"/>
    <w:rsid w:val="00B84B95"/>
    <w:rsid w:val="00D04DAF"/>
    <w:rsid w:val="00F1384B"/>
    <w:rsid w:val="011E56CB"/>
    <w:rsid w:val="01F32BB0"/>
    <w:rsid w:val="02343A83"/>
    <w:rsid w:val="025F62B5"/>
    <w:rsid w:val="02D57490"/>
    <w:rsid w:val="030662F2"/>
    <w:rsid w:val="03281716"/>
    <w:rsid w:val="035A272E"/>
    <w:rsid w:val="036D31B4"/>
    <w:rsid w:val="03931E32"/>
    <w:rsid w:val="03FA21DF"/>
    <w:rsid w:val="046C303A"/>
    <w:rsid w:val="04FC664C"/>
    <w:rsid w:val="052B62A9"/>
    <w:rsid w:val="05454389"/>
    <w:rsid w:val="055465F6"/>
    <w:rsid w:val="056734BF"/>
    <w:rsid w:val="06025FEB"/>
    <w:rsid w:val="06225CED"/>
    <w:rsid w:val="06BF574B"/>
    <w:rsid w:val="06D83420"/>
    <w:rsid w:val="06E71AF8"/>
    <w:rsid w:val="0733472D"/>
    <w:rsid w:val="07CF3574"/>
    <w:rsid w:val="0991730B"/>
    <w:rsid w:val="09D11212"/>
    <w:rsid w:val="0B5F6A32"/>
    <w:rsid w:val="0B876E21"/>
    <w:rsid w:val="0C2B666B"/>
    <w:rsid w:val="0C580DB4"/>
    <w:rsid w:val="0C8E67BE"/>
    <w:rsid w:val="0CB714BC"/>
    <w:rsid w:val="0D106697"/>
    <w:rsid w:val="0D4F60C5"/>
    <w:rsid w:val="0D8B472F"/>
    <w:rsid w:val="0DDD412A"/>
    <w:rsid w:val="0DF917B5"/>
    <w:rsid w:val="0E0B670C"/>
    <w:rsid w:val="0E547579"/>
    <w:rsid w:val="0F3F2590"/>
    <w:rsid w:val="0FE6621E"/>
    <w:rsid w:val="101D11E7"/>
    <w:rsid w:val="101E5F32"/>
    <w:rsid w:val="1184701E"/>
    <w:rsid w:val="11AB20C6"/>
    <w:rsid w:val="11C95CCF"/>
    <w:rsid w:val="11EB4186"/>
    <w:rsid w:val="12196976"/>
    <w:rsid w:val="12335B9A"/>
    <w:rsid w:val="12D14399"/>
    <w:rsid w:val="12DA6F9F"/>
    <w:rsid w:val="13A011DB"/>
    <w:rsid w:val="144A0DDC"/>
    <w:rsid w:val="14667F2B"/>
    <w:rsid w:val="14693D52"/>
    <w:rsid w:val="1472346F"/>
    <w:rsid w:val="14984131"/>
    <w:rsid w:val="15067E2C"/>
    <w:rsid w:val="150A739D"/>
    <w:rsid w:val="15426B14"/>
    <w:rsid w:val="158A5DF5"/>
    <w:rsid w:val="161C29F1"/>
    <w:rsid w:val="162002EB"/>
    <w:rsid w:val="166D7747"/>
    <w:rsid w:val="173A2AB8"/>
    <w:rsid w:val="178865C3"/>
    <w:rsid w:val="178C188F"/>
    <w:rsid w:val="17ED0027"/>
    <w:rsid w:val="17F63FE5"/>
    <w:rsid w:val="180D1EE0"/>
    <w:rsid w:val="184B504D"/>
    <w:rsid w:val="186C47E0"/>
    <w:rsid w:val="18843CAB"/>
    <w:rsid w:val="188D6E27"/>
    <w:rsid w:val="19932D21"/>
    <w:rsid w:val="1A4A61C0"/>
    <w:rsid w:val="1AC25AD7"/>
    <w:rsid w:val="1AE22613"/>
    <w:rsid w:val="1B3570FC"/>
    <w:rsid w:val="1C4A5B7C"/>
    <w:rsid w:val="1C5018F4"/>
    <w:rsid w:val="1D3941F0"/>
    <w:rsid w:val="1D6A69EA"/>
    <w:rsid w:val="1D953CD3"/>
    <w:rsid w:val="1DB364CE"/>
    <w:rsid w:val="1E525FC0"/>
    <w:rsid w:val="1E721DBF"/>
    <w:rsid w:val="1FC2121F"/>
    <w:rsid w:val="201B076F"/>
    <w:rsid w:val="203F5F68"/>
    <w:rsid w:val="204D5113"/>
    <w:rsid w:val="20A93649"/>
    <w:rsid w:val="20C21547"/>
    <w:rsid w:val="21046FC8"/>
    <w:rsid w:val="21270EA4"/>
    <w:rsid w:val="21467457"/>
    <w:rsid w:val="214A1D96"/>
    <w:rsid w:val="224934CC"/>
    <w:rsid w:val="224D7A0E"/>
    <w:rsid w:val="22861EEB"/>
    <w:rsid w:val="2345646F"/>
    <w:rsid w:val="23562C9B"/>
    <w:rsid w:val="23896F35"/>
    <w:rsid w:val="24BD5CC0"/>
    <w:rsid w:val="24D03308"/>
    <w:rsid w:val="24E5715C"/>
    <w:rsid w:val="251553EF"/>
    <w:rsid w:val="2575292C"/>
    <w:rsid w:val="25CA0967"/>
    <w:rsid w:val="26B90251"/>
    <w:rsid w:val="27107073"/>
    <w:rsid w:val="27260DDC"/>
    <w:rsid w:val="272A488C"/>
    <w:rsid w:val="278C205B"/>
    <w:rsid w:val="27B977AA"/>
    <w:rsid w:val="27C47369"/>
    <w:rsid w:val="287664F0"/>
    <w:rsid w:val="287E686D"/>
    <w:rsid w:val="299036FB"/>
    <w:rsid w:val="29D03205"/>
    <w:rsid w:val="29D93AF7"/>
    <w:rsid w:val="2A335265"/>
    <w:rsid w:val="2A4C7485"/>
    <w:rsid w:val="2A600C18"/>
    <w:rsid w:val="2A8F48E9"/>
    <w:rsid w:val="2AFF18B8"/>
    <w:rsid w:val="2B7F2562"/>
    <w:rsid w:val="2C113630"/>
    <w:rsid w:val="2CF94C6D"/>
    <w:rsid w:val="2E581F9E"/>
    <w:rsid w:val="2E7954C0"/>
    <w:rsid w:val="2E88369F"/>
    <w:rsid w:val="2EA82287"/>
    <w:rsid w:val="2F3867AD"/>
    <w:rsid w:val="2F871E64"/>
    <w:rsid w:val="2F9920B9"/>
    <w:rsid w:val="2FD0796B"/>
    <w:rsid w:val="309302E3"/>
    <w:rsid w:val="312B6AC6"/>
    <w:rsid w:val="31D068D7"/>
    <w:rsid w:val="32217E46"/>
    <w:rsid w:val="327D6FDA"/>
    <w:rsid w:val="32AE5F33"/>
    <w:rsid w:val="33053FF6"/>
    <w:rsid w:val="332210CE"/>
    <w:rsid w:val="33594AA5"/>
    <w:rsid w:val="338E430A"/>
    <w:rsid w:val="33E9545D"/>
    <w:rsid w:val="347D71CA"/>
    <w:rsid w:val="357C52F8"/>
    <w:rsid w:val="35F80161"/>
    <w:rsid w:val="35F823AF"/>
    <w:rsid w:val="3602140A"/>
    <w:rsid w:val="36426BA8"/>
    <w:rsid w:val="368D0E46"/>
    <w:rsid w:val="36AB6794"/>
    <w:rsid w:val="36B46227"/>
    <w:rsid w:val="36D22021"/>
    <w:rsid w:val="37642A0C"/>
    <w:rsid w:val="37842F67"/>
    <w:rsid w:val="37D05710"/>
    <w:rsid w:val="383D43BD"/>
    <w:rsid w:val="38BF6C3F"/>
    <w:rsid w:val="39EA588E"/>
    <w:rsid w:val="3A3A2174"/>
    <w:rsid w:val="3A5663BD"/>
    <w:rsid w:val="3BCB0C76"/>
    <w:rsid w:val="3BD37AA5"/>
    <w:rsid w:val="3CF922D5"/>
    <w:rsid w:val="3CFF1449"/>
    <w:rsid w:val="3CFF5BBA"/>
    <w:rsid w:val="3D0F440D"/>
    <w:rsid w:val="3DBA23E3"/>
    <w:rsid w:val="3E65014A"/>
    <w:rsid w:val="3E79569C"/>
    <w:rsid w:val="3ED63C20"/>
    <w:rsid w:val="3F7A4E40"/>
    <w:rsid w:val="3FBC76BA"/>
    <w:rsid w:val="3FD5302F"/>
    <w:rsid w:val="3FDA683B"/>
    <w:rsid w:val="40427D97"/>
    <w:rsid w:val="404C0B5B"/>
    <w:rsid w:val="40BE7D97"/>
    <w:rsid w:val="41414249"/>
    <w:rsid w:val="42273266"/>
    <w:rsid w:val="42824A53"/>
    <w:rsid w:val="430C63DC"/>
    <w:rsid w:val="43720BDE"/>
    <w:rsid w:val="43CD1CB8"/>
    <w:rsid w:val="43EF5F2A"/>
    <w:rsid w:val="44A7499C"/>
    <w:rsid w:val="45204FDE"/>
    <w:rsid w:val="454310DF"/>
    <w:rsid w:val="45474590"/>
    <w:rsid w:val="4638305C"/>
    <w:rsid w:val="46572FF9"/>
    <w:rsid w:val="46792F6E"/>
    <w:rsid w:val="46854CCA"/>
    <w:rsid w:val="46E03761"/>
    <w:rsid w:val="485571B0"/>
    <w:rsid w:val="48806998"/>
    <w:rsid w:val="488572F0"/>
    <w:rsid w:val="4905375F"/>
    <w:rsid w:val="490C456B"/>
    <w:rsid w:val="492B7F46"/>
    <w:rsid w:val="49A92EE1"/>
    <w:rsid w:val="49B37F71"/>
    <w:rsid w:val="4A842000"/>
    <w:rsid w:val="4ABA0A78"/>
    <w:rsid w:val="4B87648B"/>
    <w:rsid w:val="4BB01166"/>
    <w:rsid w:val="4BB04B90"/>
    <w:rsid w:val="4D216DC7"/>
    <w:rsid w:val="4D624F7F"/>
    <w:rsid w:val="4E0E3DFA"/>
    <w:rsid w:val="4FFA03FD"/>
    <w:rsid w:val="5092733E"/>
    <w:rsid w:val="50A22D1E"/>
    <w:rsid w:val="50D34491"/>
    <w:rsid w:val="51135CA5"/>
    <w:rsid w:val="511F419D"/>
    <w:rsid w:val="515D5163"/>
    <w:rsid w:val="51600487"/>
    <w:rsid w:val="51A412F2"/>
    <w:rsid w:val="51EF4EDD"/>
    <w:rsid w:val="521356D7"/>
    <w:rsid w:val="52292B02"/>
    <w:rsid w:val="523B786A"/>
    <w:rsid w:val="52B722DF"/>
    <w:rsid w:val="53FE72DC"/>
    <w:rsid w:val="54C76DD3"/>
    <w:rsid w:val="54D31604"/>
    <w:rsid w:val="555D0955"/>
    <w:rsid w:val="57162743"/>
    <w:rsid w:val="57356B8A"/>
    <w:rsid w:val="575D683F"/>
    <w:rsid w:val="57AA0A60"/>
    <w:rsid w:val="57F275EE"/>
    <w:rsid w:val="58531B79"/>
    <w:rsid w:val="58F830DA"/>
    <w:rsid w:val="59755B02"/>
    <w:rsid w:val="5A2A55EE"/>
    <w:rsid w:val="5A4A7061"/>
    <w:rsid w:val="5A6C4C54"/>
    <w:rsid w:val="5B28613A"/>
    <w:rsid w:val="5BE865BC"/>
    <w:rsid w:val="5C8529F7"/>
    <w:rsid w:val="5D1F6554"/>
    <w:rsid w:val="5D2A5F5C"/>
    <w:rsid w:val="5D8201C4"/>
    <w:rsid w:val="5EA36CE4"/>
    <w:rsid w:val="5F305772"/>
    <w:rsid w:val="5F6665A4"/>
    <w:rsid w:val="5FAE5B24"/>
    <w:rsid w:val="603D79B5"/>
    <w:rsid w:val="60771713"/>
    <w:rsid w:val="60905C08"/>
    <w:rsid w:val="60D00E13"/>
    <w:rsid w:val="61313794"/>
    <w:rsid w:val="615D63F1"/>
    <w:rsid w:val="61E1535C"/>
    <w:rsid w:val="62990CF8"/>
    <w:rsid w:val="632339C0"/>
    <w:rsid w:val="633417A9"/>
    <w:rsid w:val="63383BE7"/>
    <w:rsid w:val="636C23AB"/>
    <w:rsid w:val="63BF210E"/>
    <w:rsid w:val="63ED0CBA"/>
    <w:rsid w:val="64D2414E"/>
    <w:rsid w:val="65997DAE"/>
    <w:rsid w:val="65BE7D31"/>
    <w:rsid w:val="65BF3A9E"/>
    <w:rsid w:val="661F5855"/>
    <w:rsid w:val="669076F9"/>
    <w:rsid w:val="66AB31E1"/>
    <w:rsid w:val="66B8706A"/>
    <w:rsid w:val="66DD4B46"/>
    <w:rsid w:val="677547E0"/>
    <w:rsid w:val="677926E4"/>
    <w:rsid w:val="67DD24C7"/>
    <w:rsid w:val="67E8416A"/>
    <w:rsid w:val="67EA6BC2"/>
    <w:rsid w:val="680334F3"/>
    <w:rsid w:val="68515C16"/>
    <w:rsid w:val="68921200"/>
    <w:rsid w:val="694261B6"/>
    <w:rsid w:val="69AE4C43"/>
    <w:rsid w:val="69AF201F"/>
    <w:rsid w:val="6A533592"/>
    <w:rsid w:val="6A56687C"/>
    <w:rsid w:val="6A754F1E"/>
    <w:rsid w:val="6AC6043E"/>
    <w:rsid w:val="6B06097F"/>
    <w:rsid w:val="6B1C1DEA"/>
    <w:rsid w:val="6B1E0B23"/>
    <w:rsid w:val="6B2C4D7E"/>
    <w:rsid w:val="6B5A7C6F"/>
    <w:rsid w:val="6D336A88"/>
    <w:rsid w:val="6E213D44"/>
    <w:rsid w:val="6E31117A"/>
    <w:rsid w:val="6E577F1F"/>
    <w:rsid w:val="6F321D43"/>
    <w:rsid w:val="6F9D3B6F"/>
    <w:rsid w:val="6FF30204"/>
    <w:rsid w:val="70BB4001"/>
    <w:rsid w:val="70F452F4"/>
    <w:rsid w:val="713E7FE8"/>
    <w:rsid w:val="7148251F"/>
    <w:rsid w:val="71513154"/>
    <w:rsid w:val="71771FB3"/>
    <w:rsid w:val="71AD6F23"/>
    <w:rsid w:val="723C687D"/>
    <w:rsid w:val="72767FC1"/>
    <w:rsid w:val="727A66AA"/>
    <w:rsid w:val="72F60501"/>
    <w:rsid w:val="742E1941"/>
    <w:rsid w:val="74C52936"/>
    <w:rsid w:val="74FD0824"/>
    <w:rsid w:val="74FD4274"/>
    <w:rsid w:val="76031C2C"/>
    <w:rsid w:val="761F3360"/>
    <w:rsid w:val="7622208B"/>
    <w:rsid w:val="765E3DB4"/>
    <w:rsid w:val="76FB7ACF"/>
    <w:rsid w:val="77035D36"/>
    <w:rsid w:val="77C53FEA"/>
    <w:rsid w:val="77E8232C"/>
    <w:rsid w:val="782050DE"/>
    <w:rsid w:val="78FB6C06"/>
    <w:rsid w:val="790F79DD"/>
    <w:rsid w:val="79650448"/>
    <w:rsid w:val="79CF1A5E"/>
    <w:rsid w:val="7A6E2ECE"/>
    <w:rsid w:val="7A7F3B71"/>
    <w:rsid w:val="7AAA7734"/>
    <w:rsid w:val="7AE64800"/>
    <w:rsid w:val="7B2A7B68"/>
    <w:rsid w:val="7B3F2D08"/>
    <w:rsid w:val="7B574318"/>
    <w:rsid w:val="7BAF50C0"/>
    <w:rsid w:val="7BB1141C"/>
    <w:rsid w:val="7C4F0A15"/>
    <w:rsid w:val="7C633E4D"/>
    <w:rsid w:val="7C6D1CBF"/>
    <w:rsid w:val="7CF4459E"/>
    <w:rsid w:val="7D0A232F"/>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dcterms:modified xsi:type="dcterms:W3CDTF">2021-03-22T07:34:32Z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