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int="eastAsia" w:hAnsi="宋体" w:cs="宋体"/>
          <w:b/>
          <w:sz w:val="84"/>
          <w:szCs w:val="84"/>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ascii="宋体" w:hAnsi="宋体" w:cs="宋体"/>
          <w:b/>
          <w:bCs/>
          <w:sz w:val="28"/>
          <w:szCs w:val="28"/>
          <w:lang w:val="zh-CN"/>
        </w:rPr>
      </w:pPr>
      <w:r>
        <w:rPr>
          <w:rFonts w:hint="eastAsia" w:ascii="宋体" w:hAnsi="宋体" w:cs="宋体"/>
          <w:b/>
          <w:sz w:val="28"/>
          <w:szCs w:val="28"/>
        </w:rPr>
        <w:t>项目名称：</w:t>
      </w:r>
      <w:r>
        <w:rPr>
          <w:rFonts w:hint="eastAsia" w:ascii="宋体" w:hAnsi="宋体" w:cs="宋体"/>
          <w:b/>
          <w:sz w:val="28"/>
          <w:szCs w:val="28"/>
          <w:lang w:eastAsia="zh-CN"/>
        </w:rPr>
        <w:t>口腔科耗材采购目录遴选供应商</w:t>
      </w:r>
      <w:r>
        <w:rPr>
          <w:rFonts w:hint="eastAsia" w:ascii="宋体" w:hAnsi="宋体" w:cs="宋体"/>
          <w:b/>
          <w:bCs/>
          <w:sz w:val="28"/>
          <w:szCs w:val="28"/>
          <w:lang w:val="zh-CN"/>
        </w:rPr>
        <w:t>项目</w:t>
      </w:r>
    </w:p>
    <w:p>
      <w:pPr>
        <w:spacing w:line="480" w:lineRule="auto"/>
        <w:ind w:firstLine="1968" w:firstLineChars="700"/>
        <w:jc w:val="both"/>
        <w:rPr>
          <w:rFonts w:hint="eastAsia" w:ascii="宋体" w:hAnsi="宋体" w:eastAsia="宋体" w:cs="宋体"/>
          <w:b/>
          <w:sz w:val="36"/>
          <w:szCs w:val="36"/>
          <w:lang w:eastAsia="zh-CN"/>
        </w:rPr>
      </w:pPr>
      <w:r>
        <w:rPr>
          <w:rFonts w:hint="eastAsia" w:ascii="宋体" w:hAnsi="宋体" w:cs="宋体"/>
          <w:b/>
          <w:sz w:val="28"/>
          <w:szCs w:val="28"/>
        </w:rPr>
        <w:t>采购单位：鄂东医疗集团</w:t>
      </w:r>
      <w:r>
        <w:rPr>
          <w:rFonts w:hint="eastAsia" w:ascii="宋体" w:hAnsi="宋体" w:cs="宋体"/>
          <w:b/>
          <w:sz w:val="28"/>
          <w:szCs w:val="28"/>
          <w:lang w:eastAsia="zh-CN"/>
        </w:rPr>
        <w:t>市妇幼保健院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七</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ind w:firstLine="3202" w:firstLineChars="1000"/>
        <w:jc w:val="both"/>
        <w:rPr>
          <w:rFonts w:hint="eastAsia" w:ascii="宋体" w:hAnsi="宋体" w:cs="宋体"/>
        </w:rPr>
      </w:pPr>
      <w:bookmarkStart w:id="0" w:name="_Toc528494262"/>
      <w:bookmarkStart w:id="1" w:name="_Toc528493163"/>
      <w:bookmarkStart w:id="2" w:name="_Toc528493082"/>
      <w:bookmarkStart w:id="3" w:name="_Toc528493130"/>
      <w:bookmarkStart w:id="4" w:name="_Toc528493563"/>
    </w:p>
    <w:p>
      <w:pPr>
        <w:pStyle w:val="10"/>
        <w:ind w:firstLine="3202" w:firstLineChars="1000"/>
        <w:jc w:val="both"/>
        <w:rPr>
          <w:rFonts w:ascii="宋体" w:hAnsi="宋体" w:cs="宋体"/>
        </w:rPr>
      </w:pPr>
      <w:r>
        <w:rPr>
          <w:rFonts w:hint="eastAsia" w:ascii="宋体" w:hAnsi="宋体" w:cs="宋体"/>
        </w:rPr>
        <w:t>第一章  磋商邀请函</w:t>
      </w:r>
      <w:bookmarkEnd w:id="0"/>
      <w:bookmarkEnd w:id="1"/>
      <w:bookmarkEnd w:id="2"/>
      <w:bookmarkEnd w:id="3"/>
      <w:bookmarkEnd w:id="4"/>
    </w:p>
    <w:p>
      <w:pPr>
        <w:spacing w:line="480" w:lineRule="auto"/>
        <w:ind w:firstLine="480" w:firstLineChars="200"/>
        <w:jc w:val="both"/>
        <w:rPr>
          <w:rFonts w:hint="eastAsia" w:ascii="宋体" w:hAnsi="宋体" w:cs="宋体"/>
          <w:sz w:val="24"/>
          <w:lang w:val="zh-CN"/>
        </w:rPr>
      </w:pPr>
      <w:bookmarkStart w:id="5" w:name="_Toc35393791"/>
      <w:bookmarkStart w:id="6" w:name="_Toc28359003"/>
      <w:bookmarkStart w:id="7" w:name="_Toc28359080"/>
      <w:bookmarkStart w:id="8" w:name="_Toc35393622"/>
      <w:r>
        <w:rPr>
          <w:rFonts w:hint="eastAsia" w:ascii="宋体" w:hAnsi="宋体" w:cs="宋体"/>
          <w:sz w:val="24"/>
          <w:lang w:val="zh-CN"/>
        </w:rPr>
        <w:t>根据鄂东医疗集团市妇幼保健院的需求，就</w:t>
      </w:r>
      <w:r>
        <w:rPr>
          <w:rFonts w:hint="eastAsia" w:ascii="宋体" w:hAnsi="宋体" w:cs="宋体"/>
          <w:sz w:val="24"/>
          <w:lang w:val="zh-CN" w:eastAsia="zh-CN"/>
        </w:rPr>
        <w:t>口腔科耗材采购目录遴选供应商</w:t>
      </w:r>
      <w:r>
        <w:rPr>
          <w:rFonts w:hint="eastAsia" w:ascii="宋体" w:hAnsi="宋体" w:cs="宋体"/>
          <w:sz w:val="24"/>
          <w:lang w:val="zh-CN"/>
        </w:rPr>
        <w:t>项目</w:t>
      </w:r>
    </w:p>
    <w:p>
      <w:pPr>
        <w:spacing w:line="420" w:lineRule="exact"/>
        <w:ind w:firstLine="480" w:firstLineChars="200"/>
        <w:rPr>
          <w:rFonts w:ascii="宋体" w:cs="宋体"/>
          <w:sz w:val="24"/>
          <w:lang w:val="zh-CN"/>
        </w:rPr>
      </w:pPr>
      <w:r>
        <w:rPr>
          <w:rFonts w:hint="eastAsia" w:ascii="宋体" w:hAnsi="宋体" w:cs="宋体"/>
          <w:sz w:val="24"/>
          <w:lang w:val="zh-CN"/>
        </w:rPr>
        <w:t>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w:t>
      </w:r>
      <w:r>
        <w:rPr>
          <w:rFonts w:hint="eastAsia" w:ascii="宋体" w:hAnsi="宋体" w:cs="宋体"/>
          <w:sz w:val="24"/>
          <w:lang w:eastAsia="zh-CN"/>
        </w:rPr>
        <w:t>报名</w:t>
      </w:r>
      <w:r>
        <w:rPr>
          <w:rFonts w:hint="eastAsia" w:ascii="宋体" w:hAnsi="宋体" w:cs="宋体"/>
          <w:sz w:val="24"/>
        </w:rPr>
        <w:t>。</w:t>
      </w:r>
    </w:p>
    <w:p>
      <w:pPr>
        <w:spacing w:line="420" w:lineRule="exact"/>
        <w:ind w:firstLine="482" w:firstLineChars="200"/>
        <w:rPr>
          <w:rFonts w:hint="eastAsia" w:ascii="宋体" w:hAnsi="宋体" w:cs="宋体"/>
          <w:sz w:val="24"/>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547162"/>
      <w:bookmarkStart w:id="10" w:name="_Hlk55478066"/>
      <w:r>
        <w:rPr>
          <w:rFonts w:hint="eastAsia" w:ascii="宋体" w:hAnsi="宋体" w:cs="宋体"/>
          <w:sz w:val="24"/>
        </w:rPr>
        <w:t>1.项目名称：</w:t>
      </w:r>
      <w:r>
        <w:rPr>
          <w:rFonts w:hint="eastAsia" w:ascii="宋体" w:hAnsi="宋体" w:cs="宋体"/>
          <w:sz w:val="24"/>
          <w:lang w:val="zh-CN"/>
        </w:rPr>
        <w:t>口腔科耗材采购目录遴选供应商项目；</w:t>
      </w:r>
    </w:p>
    <w:p>
      <w:pPr>
        <w:spacing w:line="420" w:lineRule="exact"/>
        <w:ind w:firstLine="480" w:firstLineChars="200"/>
        <w:rPr>
          <w:rFonts w:hint="eastAsia" w:ascii="宋体" w:hAnsi="宋体" w:cs="宋体"/>
          <w:sz w:val="24"/>
          <w:lang w:eastAsia="zh-CN"/>
        </w:rPr>
      </w:pPr>
      <w:r>
        <w:rPr>
          <w:rFonts w:hint="eastAsia" w:ascii="宋体" w:hAnsi="宋体" w:cs="宋体"/>
          <w:sz w:val="24"/>
        </w:rPr>
        <w:t>2.采购方式：竞争性磋商</w:t>
      </w:r>
      <w:r>
        <w:rPr>
          <w:rFonts w:hint="eastAsia" w:ascii="宋体" w:hAnsi="宋体" w:cs="宋体"/>
          <w:sz w:val="24"/>
          <w:lang w:eastAsia="zh-CN"/>
        </w:rPr>
        <w:t>；</w:t>
      </w:r>
    </w:p>
    <w:bookmarkEnd w:id="5"/>
    <w:bookmarkEnd w:id="6"/>
    <w:bookmarkEnd w:id="7"/>
    <w:bookmarkEnd w:id="8"/>
    <w:bookmarkEnd w:id="9"/>
    <w:bookmarkEnd w:id="10"/>
    <w:p>
      <w:pPr>
        <w:spacing w:line="420" w:lineRule="exact"/>
        <w:ind w:firstLine="480" w:firstLineChars="200"/>
        <w:rPr>
          <w:rFonts w:hint="eastAsia" w:ascii="宋体" w:hAnsi="宋体" w:cs="宋体"/>
          <w:sz w:val="24"/>
          <w:lang w:val="en-US" w:eastAsia="zh-CN"/>
        </w:rPr>
      </w:pPr>
      <w:bookmarkStart w:id="11" w:name="_Toc28359004"/>
      <w:bookmarkStart w:id="12" w:name="_Toc28359081"/>
      <w:bookmarkStart w:id="13" w:name="_Toc35393623"/>
      <w:bookmarkStart w:id="14" w:name="_Toc35393792"/>
      <w:r>
        <w:rPr>
          <w:rFonts w:hint="eastAsia" w:ascii="宋体" w:hAnsi="宋体" w:cs="宋体"/>
          <w:sz w:val="24"/>
          <w:lang w:val="en-US" w:eastAsia="zh-CN"/>
        </w:rPr>
        <w:t>3.服务期：1年；</w:t>
      </w:r>
    </w:p>
    <w:p>
      <w:pPr>
        <w:spacing w:line="420" w:lineRule="exact"/>
        <w:rPr>
          <w:rFonts w:hint="default" w:ascii="宋体" w:hAnsi="宋体" w:cs="宋体"/>
          <w:sz w:val="24"/>
          <w:lang w:val="en-US" w:eastAsia="zh-CN"/>
        </w:rPr>
      </w:pPr>
      <w:r>
        <w:rPr>
          <w:rFonts w:hint="eastAsia" w:ascii="宋体" w:hAnsi="宋体" w:cs="宋体"/>
          <w:sz w:val="24"/>
          <w:lang w:val="en-US" w:eastAsia="zh-CN"/>
        </w:rPr>
        <w:t xml:space="preserve">    4.遴选供应商数量：3家；</w:t>
      </w:r>
    </w:p>
    <w:p>
      <w:pPr>
        <w:spacing w:line="420" w:lineRule="exact"/>
        <w:ind w:firstLine="482" w:firstLineChars="200"/>
        <w:rPr>
          <w:rFonts w:ascii="宋体" w:cs="宋体"/>
          <w:b/>
          <w:bCs/>
          <w:color w:val="000000"/>
          <w:sz w:val="24"/>
        </w:rPr>
      </w:pPr>
      <w:r>
        <w:rPr>
          <w:rFonts w:hint="eastAsia" w:ascii="宋体" w:hAnsi="宋体" w:cs="宋体"/>
          <w:b/>
          <w:bCs/>
          <w:color w:val="000000"/>
          <w:sz w:val="24"/>
        </w:rPr>
        <w:t>二、供应商资格要求：</w:t>
      </w:r>
    </w:p>
    <w:p>
      <w:pPr>
        <w:snapToGrid w:val="0"/>
        <w:spacing w:line="42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rPr>
        <w:t>.供应商必须持有有效期内的营业执照</w:t>
      </w:r>
      <w:r>
        <w:rPr>
          <w:rFonts w:hint="eastAsia" w:ascii="宋体" w:hAnsi="宋体" w:cs="宋体"/>
          <w:color w:val="000000"/>
          <w:sz w:val="24"/>
          <w:lang w:eastAsia="zh-CN"/>
        </w:rPr>
        <w:t>；</w:t>
      </w:r>
    </w:p>
    <w:bookmarkEnd w:id="11"/>
    <w:bookmarkEnd w:id="12"/>
    <w:bookmarkEnd w:id="13"/>
    <w:bookmarkEnd w:id="14"/>
    <w:p>
      <w:pPr>
        <w:snapToGrid w:val="0"/>
        <w:spacing w:line="420" w:lineRule="exact"/>
        <w:ind w:firstLine="504" w:firstLineChars="210"/>
        <w:rPr>
          <w:rFonts w:hint="eastAsia" w:ascii="宋体" w:hAnsi="宋体" w:cs="宋体"/>
          <w:color w:val="000000"/>
          <w:sz w:val="24"/>
          <w:lang w:val="en-US" w:eastAsia="zh-CN"/>
        </w:rPr>
      </w:pPr>
      <w:bookmarkStart w:id="15" w:name="_Toc528493131"/>
      <w:bookmarkStart w:id="16" w:name="_Toc528493576"/>
      <w:bookmarkStart w:id="17" w:name="_Toc528494275"/>
      <w:bookmarkStart w:id="18" w:name="_Toc528493164"/>
      <w:bookmarkStart w:id="19" w:name="_Toc528493083"/>
      <w:r>
        <w:rPr>
          <w:rFonts w:hint="eastAsia" w:ascii="宋体" w:hAnsi="宋体" w:cs="宋体"/>
          <w:color w:val="000000"/>
          <w:sz w:val="24"/>
          <w:lang w:val="en-US" w:eastAsia="zh-CN"/>
        </w:rPr>
        <w:t>2.供应商须未被列入“信用中国”网站(www.creditchina.gov.cn)失信被执行</w:t>
      </w:r>
    </w:p>
    <w:p>
      <w:pPr>
        <w:snapToGrid w:val="0"/>
        <w:spacing w:line="420" w:lineRule="exact"/>
        <w:rPr>
          <w:rFonts w:hint="eastAsia" w:ascii="宋体" w:hAnsi="宋体" w:cs="宋体"/>
          <w:color w:val="000000"/>
          <w:sz w:val="24"/>
          <w:lang w:val="en-US" w:eastAsia="zh-CN"/>
        </w:rPr>
      </w:pPr>
      <w:r>
        <w:rPr>
          <w:rFonts w:hint="eastAsia" w:ascii="宋体" w:hAnsi="宋体" w:cs="宋体"/>
          <w:color w:val="000000"/>
          <w:sz w:val="24"/>
          <w:lang w:val="en-US" w:eastAsia="zh-CN"/>
        </w:rPr>
        <w:t>人、重大税收违法案件当事人、政府采购严重违法失信行为记录名单和“中国政府采</w:t>
      </w:r>
    </w:p>
    <w:p>
      <w:pPr>
        <w:snapToGrid w:val="0"/>
        <w:spacing w:line="420" w:lineRule="exact"/>
        <w:rPr>
          <w:rFonts w:hint="eastAsia" w:ascii="宋体" w:hAnsi="宋体" w:cs="宋体"/>
          <w:color w:val="000000"/>
          <w:sz w:val="24"/>
          <w:lang w:val="en-US" w:eastAsia="zh-CN"/>
        </w:rPr>
      </w:pPr>
      <w:r>
        <w:rPr>
          <w:rFonts w:hint="eastAsia" w:ascii="宋体" w:hAnsi="宋体" w:cs="宋体"/>
          <w:color w:val="000000"/>
          <w:sz w:val="24"/>
          <w:lang w:val="en-US" w:eastAsia="zh-CN"/>
        </w:rPr>
        <w:t>购”网站（www.ccgp.gov.cn）政府采购严重违法失信行为记录名单（提供网站截图</w:t>
      </w:r>
    </w:p>
    <w:p>
      <w:pPr>
        <w:snapToGrid w:val="0"/>
        <w:spacing w:line="420" w:lineRule="exact"/>
        <w:rPr>
          <w:rFonts w:hint="eastAsia" w:ascii="宋体" w:hAnsi="宋体" w:cs="宋体"/>
          <w:color w:val="000000"/>
          <w:sz w:val="24"/>
          <w:lang w:val="en-US" w:eastAsia="zh-CN"/>
        </w:rPr>
      </w:pPr>
      <w:r>
        <w:rPr>
          <w:rFonts w:hint="eastAsia" w:ascii="宋体" w:hAnsi="宋体" w:cs="宋体"/>
          <w:color w:val="000000"/>
          <w:sz w:val="24"/>
          <w:lang w:val="en-US" w:eastAsia="zh-CN"/>
        </w:rPr>
        <w:t>并加盖鲜章，以本公告发布后的查询结果为准）；</w:t>
      </w:r>
    </w:p>
    <w:p>
      <w:pPr>
        <w:snapToGrid w:val="0"/>
        <w:spacing w:line="42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3.供应商所投产品为医用耗材的，具有该产品服务平台合法配送资格；</w:t>
      </w:r>
    </w:p>
    <w:p>
      <w:pPr>
        <w:snapToGrid w:val="0"/>
        <w:spacing w:line="42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4.供应商须具备配送服务所需的仓储、运输、人员配备等条件，能够准量及时（含紧急、计划供应）将货物配送到位的能力；</w:t>
      </w:r>
    </w:p>
    <w:p>
      <w:pPr>
        <w:snapToGrid w:val="0"/>
        <w:spacing w:line="420" w:lineRule="exact"/>
        <w:ind w:firstLine="504" w:firstLineChars="210"/>
        <w:rPr>
          <w:rFonts w:hint="eastAsia" w:ascii="宋体" w:hAnsi="宋体" w:eastAsia="宋体" w:cs="宋体"/>
          <w:color w:val="000000"/>
          <w:sz w:val="24"/>
          <w:lang w:eastAsia="zh-CN"/>
        </w:rPr>
      </w:pPr>
      <w:r>
        <w:rPr>
          <w:rFonts w:hint="eastAsia" w:ascii="宋体" w:hAnsi="宋体" w:cs="宋体"/>
          <w:color w:val="000000"/>
          <w:sz w:val="24"/>
          <w:lang w:val="en-US" w:eastAsia="zh-CN"/>
        </w:rPr>
        <w:t>5.本项目中标后不允许转包、分包。</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8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9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8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10 </w:t>
      </w:r>
      <w:r>
        <w:rPr>
          <w:rFonts w:hint="eastAsia" w:ascii="宋体" w:hAnsi="宋体" w:eastAsia="宋体" w:cs="宋体"/>
          <w:color w:val="000000"/>
          <w:sz w:val="24"/>
          <w:lang w:val="en-US" w:eastAsia="zh-CN"/>
        </w:rPr>
        <w:t>日</w:t>
      </w:r>
      <w:r>
        <w:rPr>
          <w:rFonts w:hint="eastAsia" w:ascii="宋体" w:hAnsi="宋体" w:cs="宋体"/>
          <w:color w:val="000000"/>
          <w:sz w:val="24"/>
          <w:lang w:val="en-US" w:eastAsia="zh-CN"/>
        </w:rPr>
        <w:t>下</w:t>
      </w:r>
      <w:r>
        <w:rPr>
          <w:rFonts w:hint="eastAsia" w:ascii="宋体" w:hAnsi="宋体" w:eastAsia="宋体" w:cs="宋体"/>
          <w:color w:val="000000"/>
          <w:sz w:val="24"/>
          <w:lang w:val="en-US" w:eastAsia="zh-CN"/>
        </w:rPr>
        <w:t>午</w:t>
      </w:r>
      <w:r>
        <w:rPr>
          <w:rFonts w:hint="eastAsia" w:ascii="宋体" w:hAnsi="宋体" w:cs="宋体"/>
          <w:color w:val="000000"/>
          <w:sz w:val="24"/>
          <w:lang w:val="en-US" w:eastAsia="zh-CN"/>
        </w:rPr>
        <w:t>15</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w:t>
      </w:r>
      <w:r>
        <w:rPr>
          <w:rFonts w:hint="eastAsia" w:ascii="宋体" w:hAnsi="宋体" w:eastAsia="宋体" w:cs="宋体"/>
          <w:color w:val="000000"/>
          <w:sz w:val="24"/>
          <w:lang w:val="en-US" w:eastAsia="zh-CN"/>
        </w:rPr>
        <w:t>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w:t>
      </w:r>
    </w:p>
    <w:p>
      <w:pPr>
        <w:snapToGrid w:val="0"/>
        <w:spacing w:line="420" w:lineRule="exact"/>
        <w:ind w:firstLine="4101" w:firstLineChars="170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鄂东医疗集团市妇幼保健院</w:t>
      </w:r>
    </w:p>
    <w:p>
      <w:pPr>
        <w:snapToGrid w:val="0"/>
        <w:spacing w:line="420" w:lineRule="exact"/>
        <w:ind w:firstLine="4800" w:firstLineChars="2000"/>
        <w:rPr>
          <w:rFonts w:hint="eastAsia" w:ascii="宋体" w:hAnsi="宋体" w:cs="宋体"/>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日</w:t>
      </w:r>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5"/>
      <w:bookmarkEnd w:id="16"/>
      <w:bookmarkEnd w:id="17"/>
      <w:bookmarkEnd w:id="18"/>
      <w:bookmarkEnd w:id="19"/>
      <w:bookmarkStart w:id="39" w:name="_GoBack"/>
      <w:bookmarkEnd w:id="39"/>
    </w:p>
    <w:p>
      <w:pPr>
        <w:pStyle w:val="5"/>
        <w:adjustRightInd w:val="0"/>
        <w:snapToGrid w:val="0"/>
        <w:spacing w:line="500" w:lineRule="exact"/>
        <w:rPr>
          <w:rFonts w:hAnsi="宋体"/>
          <w:b/>
          <w:sz w:val="24"/>
          <w:szCs w:val="24"/>
        </w:rPr>
      </w:pPr>
      <w:bookmarkStart w:id="20" w:name="_Toc266776856"/>
      <w:r>
        <w:rPr>
          <w:rFonts w:hAnsi="宋体"/>
          <w:b/>
          <w:sz w:val="24"/>
          <w:szCs w:val="24"/>
        </w:rPr>
        <w:t>一、说明</w:t>
      </w:r>
      <w:bookmarkEnd w:id="20"/>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7"/>
          <w:rFonts w:ascii="宋体" w:hAnsi="宋体" w:cs="宋体"/>
          <w:sz w:val="24"/>
          <w:szCs w:val="24"/>
        </w:rPr>
      </w:pPr>
      <w:r>
        <w:rPr>
          <w:rFonts w:hint="eastAsia" w:ascii="宋体" w:hAnsi="宋体" w:cs="宋体"/>
          <w:b/>
          <w:bCs/>
          <w:sz w:val="24"/>
          <w:szCs w:val="24"/>
        </w:rPr>
        <w:t xml:space="preserve">2. </w:t>
      </w:r>
      <w:r>
        <w:rPr>
          <w:rStyle w:val="17"/>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7"/>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7"/>
          <w:rFonts w:hint="eastAsia" w:hAnsi="宋体" w:cs="宋体"/>
          <w:sz w:val="24"/>
          <w:szCs w:val="24"/>
        </w:rPr>
        <w:t>二、磋商文件</w:t>
      </w:r>
      <w:bookmarkEnd w:id="21"/>
      <w:r>
        <w:rPr>
          <w:rStyle w:val="17"/>
          <w:rFonts w:hint="eastAsia" w:hAnsi="宋体" w:cs="宋体"/>
          <w:sz w:val="24"/>
          <w:szCs w:val="24"/>
        </w:rPr>
        <w:t>的澄清与修改</w:t>
      </w:r>
    </w:p>
    <w:p>
      <w:pPr>
        <w:pStyle w:val="5"/>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7"/>
          <w:rFonts w:ascii="宋体" w:hAnsi="宋体" w:cs="宋体"/>
          <w:sz w:val="24"/>
          <w:szCs w:val="24"/>
        </w:rPr>
      </w:pPr>
      <w:bookmarkStart w:id="22" w:name="_Toc528494278"/>
      <w:r>
        <w:rPr>
          <w:rStyle w:val="17"/>
          <w:rFonts w:hint="eastAsia" w:ascii="宋体" w:hAnsi="宋体" w:cs="宋体"/>
          <w:sz w:val="24"/>
          <w:szCs w:val="24"/>
        </w:rPr>
        <w:t>三、竞争性磋商响应文件</w:t>
      </w:r>
      <w:bookmarkEnd w:id="22"/>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7"/>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7"/>
          <w:rFonts w:ascii="宋体" w:hAnsi="宋体" w:cs="宋体"/>
          <w:sz w:val="24"/>
          <w:szCs w:val="24"/>
        </w:rPr>
      </w:pPr>
      <w:bookmarkStart w:id="23" w:name="_Toc528493132"/>
      <w:bookmarkStart w:id="24" w:name="_Toc528494280"/>
      <w:bookmarkStart w:id="25" w:name="_Toc528493165"/>
      <w:bookmarkStart w:id="26" w:name="_Toc528493577"/>
      <w:bookmarkStart w:id="27" w:name="_Toc528493084"/>
      <w:r>
        <w:rPr>
          <w:rStyle w:val="17"/>
          <w:rFonts w:hint="eastAsia" w:ascii="宋体" w:hAnsi="宋体" w:cs="宋体"/>
          <w:sz w:val="24"/>
          <w:szCs w:val="24"/>
        </w:rPr>
        <w:t>2．磋商报价要求</w:t>
      </w:r>
      <w:bookmarkEnd w:id="23"/>
      <w:bookmarkEnd w:id="24"/>
      <w:bookmarkEnd w:id="25"/>
      <w:bookmarkEnd w:id="26"/>
      <w:bookmarkEnd w:id="27"/>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7"/>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w:t>
      </w:r>
      <w:r>
        <w:rPr>
          <w:rFonts w:hint="eastAsia" w:ascii="宋体" w:hAnsi="宋体" w:cs="宋体"/>
          <w:kern w:val="0"/>
          <w:sz w:val="24"/>
        </w:rPr>
        <w:t>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7"/>
          <w:rFonts w:ascii="宋体" w:hAnsi="宋体" w:cs="宋体"/>
          <w:sz w:val="24"/>
          <w:szCs w:val="24"/>
        </w:rPr>
      </w:pPr>
      <w:bookmarkStart w:id="28" w:name="_Toc528494284"/>
      <w:r>
        <w:rPr>
          <w:rStyle w:val="17"/>
          <w:rFonts w:hint="eastAsia" w:ascii="宋体" w:hAnsi="宋体" w:cs="宋体"/>
          <w:sz w:val="24"/>
          <w:szCs w:val="24"/>
        </w:rPr>
        <w:t>六、确定成交供应商办法</w:t>
      </w:r>
      <w:bookmarkEnd w:id="28"/>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9" w:name="_Toc266776863"/>
      <w:r>
        <w:rPr>
          <w:rFonts w:hint="eastAsia" w:ascii="宋体" w:hAnsi="宋体"/>
          <w:b/>
          <w:sz w:val="24"/>
        </w:rPr>
        <w:t>2、签订合同</w:t>
      </w:r>
      <w:bookmarkEnd w:id="29"/>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Theme="minorEastAsia"/>
          <w:b/>
          <w:bCs/>
          <w:sz w:val="32"/>
          <w:szCs w:val="32"/>
        </w:rPr>
        <w:t>评分标准</w:t>
      </w:r>
    </w:p>
    <w:tbl>
      <w:tblPr>
        <w:tblStyle w:val="12"/>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125"/>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88" w:type="dxa"/>
            <w:gridSpan w:val="2"/>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7686" w:type="dxa"/>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088" w:type="dxa"/>
            <w:gridSpan w:val="2"/>
            <w:noWrap/>
            <w:vAlign w:val="center"/>
          </w:tcPr>
          <w:p>
            <w:pPr>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通过初步审核的有效报价，进入价格评议环节。</w:t>
            </w:r>
          </w:p>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磋商报价得分=（评标基准价/磋商报价）×</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restart"/>
            <w:noWrap/>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技术评分（36分）</w:t>
            </w:r>
          </w:p>
        </w:tc>
        <w:tc>
          <w:tcPr>
            <w:tcW w:w="1125" w:type="dxa"/>
            <w:vMerge w:val="restart"/>
            <w:noWrap/>
            <w:vAlign w:val="center"/>
          </w:tcPr>
          <w:p>
            <w:pPr>
              <w:spacing w:line="3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技术响应（20分）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rPr>
              <w:t xml:space="preserve">根据投标产品响应内容是否齐全，选型是否合理，规格是否明确，功能、参数是否满足采购要求及医院临床应用需求，横向比较打分，优秀得 </w:t>
            </w:r>
            <w:r>
              <w:rPr>
                <w:rFonts w:hint="eastAsia" w:ascii="宋体" w:hAnsi="宋体" w:cs="宋体"/>
                <w:sz w:val="21"/>
                <w:szCs w:val="21"/>
                <w:lang w:val="en-US" w:eastAsia="zh-CN"/>
              </w:rPr>
              <w:t>10</w:t>
            </w:r>
            <w:r>
              <w:rPr>
                <w:rFonts w:hint="eastAsia" w:ascii="宋体" w:hAnsi="宋体" w:eastAsia="宋体" w:cs="宋体"/>
                <w:sz w:val="21"/>
                <w:szCs w:val="21"/>
              </w:rPr>
              <w:t xml:space="preserve">分，良好得 8分，一般得 </w:t>
            </w:r>
            <w:r>
              <w:rPr>
                <w:rFonts w:hint="eastAsia" w:ascii="宋体" w:hAnsi="宋体" w:cs="宋体"/>
                <w:sz w:val="21"/>
                <w:szCs w:val="21"/>
                <w:lang w:val="en-US" w:eastAsia="zh-CN"/>
              </w:rPr>
              <w:t>6</w:t>
            </w:r>
            <w:r>
              <w:rPr>
                <w:rFonts w:hint="eastAsia" w:ascii="宋体" w:hAnsi="宋体" w:eastAsia="宋体" w:cs="宋体"/>
                <w:sz w:val="21"/>
                <w:szCs w:val="21"/>
              </w:rPr>
              <w:t xml:space="preserve">分，较差得 </w:t>
            </w:r>
            <w:r>
              <w:rPr>
                <w:rFonts w:hint="eastAsia" w:ascii="宋体" w:hAnsi="宋体" w:cs="宋体"/>
                <w:sz w:val="21"/>
                <w:szCs w:val="21"/>
                <w:lang w:val="en-US" w:eastAsia="zh-CN"/>
              </w:rPr>
              <w:t>4</w:t>
            </w:r>
            <w:r>
              <w:rPr>
                <w:rFonts w:hint="eastAsia" w:ascii="宋体" w:hAnsi="宋体" w:eastAsia="宋体" w:cs="宋体"/>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vMerge w:val="continue"/>
            <w:noWrap/>
            <w:vAlign w:val="center"/>
          </w:tcPr>
          <w:p>
            <w:pPr>
              <w:spacing w:line="300" w:lineRule="exact"/>
              <w:rPr>
                <w:rFonts w:hint="eastAsia" w:ascii="宋体" w:hAnsi="宋体" w:eastAsia="宋体" w:cs="宋体"/>
                <w:sz w:val="21"/>
                <w:szCs w:val="21"/>
                <w:highlight w:val="none"/>
                <w:lang w:eastAsia="zh-CN"/>
              </w:rPr>
            </w:pP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根据投标产品的检验报告、材质及质量、稳定性及可靠性等进行横</w:t>
            </w:r>
            <w:r>
              <w:rPr>
                <w:rFonts w:hint="default" w:ascii="宋体" w:hAnsi="宋体" w:eastAsia="宋体" w:cs="宋体"/>
                <w:sz w:val="21"/>
                <w:szCs w:val="21"/>
                <w:lang w:val="en-US" w:eastAsia="zh-CN"/>
              </w:rPr>
              <w:t xml:space="preserve">向比较打分，优秀得 </w:t>
            </w:r>
            <w:r>
              <w:rPr>
                <w:rFonts w:hint="eastAsia" w:ascii="宋体" w:hAnsi="宋体" w:cs="宋体"/>
                <w:sz w:val="21"/>
                <w:szCs w:val="21"/>
                <w:lang w:val="en-US" w:eastAsia="zh-CN"/>
              </w:rPr>
              <w:t>10</w:t>
            </w:r>
            <w:r>
              <w:rPr>
                <w:rFonts w:hint="default" w:ascii="宋体" w:hAnsi="宋体" w:eastAsia="宋体" w:cs="宋体"/>
                <w:sz w:val="21"/>
                <w:szCs w:val="21"/>
                <w:lang w:val="en-US" w:eastAsia="zh-CN"/>
              </w:rPr>
              <w:t xml:space="preserve">分，良好得 </w:t>
            </w:r>
            <w:r>
              <w:rPr>
                <w:rFonts w:hint="eastAsia" w:ascii="宋体" w:hAnsi="宋体" w:cs="宋体"/>
                <w:sz w:val="21"/>
                <w:szCs w:val="21"/>
                <w:lang w:val="en-US" w:eastAsia="zh-CN"/>
              </w:rPr>
              <w:t>8</w:t>
            </w:r>
            <w:r>
              <w:rPr>
                <w:rFonts w:hint="default" w:ascii="宋体" w:hAnsi="宋体" w:eastAsia="宋体" w:cs="宋体"/>
                <w:sz w:val="21"/>
                <w:szCs w:val="21"/>
                <w:lang w:val="en-US" w:eastAsia="zh-CN"/>
              </w:rPr>
              <w:t>分，一般得</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 xml:space="preserve">分，较差得 </w:t>
            </w:r>
            <w:r>
              <w:rPr>
                <w:rFonts w:hint="eastAsia" w:ascii="宋体" w:hAnsi="宋体" w:cs="宋体"/>
                <w:sz w:val="21"/>
                <w:szCs w:val="21"/>
                <w:lang w:val="en-US" w:eastAsia="zh-CN"/>
              </w:rPr>
              <w:t>4</w:t>
            </w:r>
            <w:r>
              <w:rPr>
                <w:rFonts w:hint="default" w:ascii="宋体" w:hAnsi="宋体" w:eastAsia="宋体" w:cs="宋体"/>
                <w:sz w:val="21"/>
                <w:szCs w:val="21"/>
                <w:lang w:val="en-US" w:eastAsia="zh-CN"/>
              </w:rPr>
              <w:t xml:space="preserve">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质量保证（</w:t>
            </w:r>
            <w:r>
              <w:rPr>
                <w:rFonts w:hint="eastAsia" w:ascii="宋体" w:hAnsi="宋体" w:cs="宋体"/>
                <w:sz w:val="21"/>
                <w:szCs w:val="21"/>
                <w:highlight w:val="none"/>
                <w:lang w:val="en-US" w:eastAsia="zh-CN"/>
              </w:rPr>
              <w:t>6分</w:t>
            </w:r>
            <w:r>
              <w:rPr>
                <w:rFonts w:hint="eastAsia" w:ascii="宋体" w:hAnsi="宋体" w:cs="宋体"/>
                <w:sz w:val="21"/>
                <w:szCs w:val="21"/>
                <w:highlight w:val="none"/>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根据提供的投标产品供货渠道（代理协议或原厂授权等）、使用质</w:t>
            </w:r>
            <w:r>
              <w:rPr>
                <w:rFonts w:hint="default" w:ascii="宋体" w:hAnsi="宋体" w:eastAsia="宋体" w:cs="宋体"/>
                <w:sz w:val="21"/>
                <w:szCs w:val="21"/>
                <w:lang w:val="en-US" w:eastAsia="zh-CN"/>
              </w:rPr>
              <w:t>量情况，生产厂家生产实力及质量控制措施等，证明材料进行综合评审，横向比较打分，优秀得</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 xml:space="preserve"> 分，良好得 </w:t>
            </w:r>
            <w:r>
              <w:rPr>
                <w:rFonts w:hint="eastAsia" w:ascii="宋体" w:hAnsi="宋体" w:cs="宋体"/>
                <w:sz w:val="21"/>
                <w:szCs w:val="21"/>
                <w:lang w:val="en-US" w:eastAsia="zh-CN"/>
              </w:rPr>
              <w:t>4</w:t>
            </w:r>
            <w:r>
              <w:rPr>
                <w:rFonts w:hint="default" w:ascii="宋体" w:hAnsi="宋体" w:eastAsia="宋体" w:cs="宋体"/>
                <w:sz w:val="21"/>
                <w:szCs w:val="21"/>
                <w:lang w:val="en-US" w:eastAsia="zh-CN"/>
              </w:rPr>
              <w:t xml:space="preserve"> 分， 一般得</w:t>
            </w:r>
            <w:r>
              <w:rPr>
                <w:rFonts w:hint="eastAsia" w:ascii="宋体" w:hAnsi="宋体" w:cs="宋体"/>
                <w:sz w:val="21"/>
                <w:szCs w:val="21"/>
                <w:lang w:val="en-US" w:eastAsia="zh-CN"/>
              </w:rPr>
              <w:t>2</w:t>
            </w:r>
            <w:r>
              <w:rPr>
                <w:rFonts w:hint="default" w:ascii="宋体" w:hAnsi="宋体" w:eastAsia="宋体" w:cs="宋体"/>
                <w:sz w:val="21"/>
                <w:szCs w:val="21"/>
                <w:lang w:val="en-US" w:eastAsia="zh-CN"/>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vMerge w:val="restart"/>
            <w:noWrap/>
            <w:vAlign w:val="center"/>
          </w:tcPr>
          <w:p>
            <w:pPr>
              <w:spacing w:line="300" w:lineRule="exac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 xml:space="preserve">配送方案 </w:t>
            </w:r>
          </w:p>
          <w:p>
            <w:pPr>
              <w:spacing w:line="300" w:lineRule="exact"/>
              <w:rPr>
                <w:rFonts w:hint="eastAsia" w:ascii="宋体" w:hAnsi="宋体" w:cs="宋体"/>
                <w:sz w:val="21"/>
                <w:szCs w:val="21"/>
                <w:highlight w:val="none"/>
                <w:lang w:eastAsia="zh-CN"/>
              </w:rPr>
            </w:pPr>
            <w:r>
              <w:rPr>
                <w:rFonts w:hint="default" w:ascii="宋体" w:hAnsi="宋体" w:cs="宋体"/>
                <w:sz w:val="21"/>
                <w:szCs w:val="21"/>
                <w:highlight w:val="none"/>
                <w:lang w:val="en-US" w:eastAsia="zh-CN"/>
              </w:rPr>
              <w:t xml:space="preserve">及应急响 </w:t>
            </w:r>
          </w:p>
          <w:p>
            <w:pPr>
              <w:spacing w:line="300" w:lineRule="exact"/>
              <w:rPr>
                <w:rFonts w:hint="eastAsia" w:ascii="宋体" w:hAnsi="宋体" w:eastAsia="宋体" w:cs="宋体"/>
                <w:sz w:val="21"/>
                <w:szCs w:val="21"/>
                <w:highlight w:val="none"/>
                <w:lang w:eastAsia="zh-CN"/>
              </w:rPr>
            </w:pPr>
            <w:r>
              <w:rPr>
                <w:rFonts w:hint="default" w:ascii="宋体" w:hAnsi="宋体" w:cs="宋体"/>
                <w:sz w:val="21"/>
                <w:szCs w:val="21"/>
                <w:highlight w:val="none"/>
                <w:lang w:val="en-US" w:eastAsia="zh-CN"/>
              </w:rPr>
              <w:t>（10 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根据产品的供货组织方案及措施，货物有效期把控，以及针对该项</w:t>
            </w:r>
            <w:r>
              <w:rPr>
                <w:rFonts w:hint="default" w:ascii="宋体" w:hAnsi="宋体" w:eastAsia="宋体" w:cs="宋体"/>
                <w:sz w:val="21"/>
                <w:szCs w:val="21"/>
                <w:lang w:val="en-US" w:eastAsia="zh-CN"/>
              </w:rPr>
              <w:t xml:space="preserve">目做出的合理计划及调配，保证顺利进行等方面进行综合评审，横向比较打分，优秀得 </w:t>
            </w:r>
            <w:r>
              <w:rPr>
                <w:rFonts w:hint="eastAsia" w:ascii="宋体" w:hAnsi="宋体" w:cs="宋体"/>
                <w:sz w:val="21"/>
                <w:szCs w:val="21"/>
                <w:lang w:val="en-US" w:eastAsia="zh-CN"/>
              </w:rPr>
              <w:t>5</w:t>
            </w:r>
            <w:r>
              <w:rPr>
                <w:rFonts w:hint="default" w:ascii="宋体" w:hAnsi="宋体" w:eastAsia="宋体" w:cs="宋体"/>
                <w:sz w:val="21"/>
                <w:szCs w:val="21"/>
                <w:lang w:val="en-US" w:eastAsia="zh-CN"/>
              </w:rPr>
              <w:t xml:space="preserve"> 分，良好得</w:t>
            </w:r>
            <w:r>
              <w:rPr>
                <w:rFonts w:hint="eastAsia" w:ascii="宋体" w:hAnsi="宋体" w:cs="宋体"/>
                <w:sz w:val="21"/>
                <w:szCs w:val="21"/>
                <w:lang w:val="en-US" w:eastAsia="zh-CN"/>
              </w:rPr>
              <w:t>3</w:t>
            </w:r>
            <w:r>
              <w:rPr>
                <w:rFonts w:hint="default" w:ascii="宋体" w:hAnsi="宋体" w:eastAsia="宋体" w:cs="宋体"/>
                <w:sz w:val="21"/>
                <w:szCs w:val="21"/>
                <w:lang w:val="en-US" w:eastAsia="zh-CN"/>
              </w:rPr>
              <w:t>分，一般得</w:t>
            </w:r>
            <w:r>
              <w:rPr>
                <w:rFonts w:hint="eastAsia" w:ascii="宋体" w:hAnsi="宋体" w:cs="宋体"/>
                <w:sz w:val="21"/>
                <w:szCs w:val="21"/>
                <w:lang w:val="en-US" w:eastAsia="zh-CN"/>
              </w:rPr>
              <w:t>1</w:t>
            </w:r>
            <w:r>
              <w:rPr>
                <w:rFonts w:hint="default" w:ascii="宋体" w:hAnsi="宋体" w:eastAsia="宋体" w:cs="宋体"/>
                <w:sz w:val="21"/>
                <w:szCs w:val="21"/>
                <w:lang w:val="en-US" w:eastAsia="zh-CN"/>
              </w:rPr>
              <w:t xml:space="preserve"> 分。</w:t>
            </w:r>
            <w:r>
              <w:rPr>
                <w:rFonts w:hint="default" w:ascii="CIDFont" w:hAnsi="CIDFont" w:eastAsia="CIDFont" w:cs="CIDFont"/>
                <w:color w:val="00000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63" w:type="dxa"/>
            <w:vMerge w:val="continue"/>
            <w:noWrap/>
            <w:vAlign w:val="center"/>
          </w:tcPr>
          <w:p>
            <w:pPr>
              <w:spacing w:line="300" w:lineRule="exact"/>
              <w:rPr>
                <w:rFonts w:hint="eastAsia" w:ascii="宋体" w:hAnsi="宋体" w:eastAsia="宋体" w:cs="宋体"/>
                <w:sz w:val="21"/>
                <w:szCs w:val="21"/>
              </w:rPr>
            </w:pPr>
          </w:p>
        </w:tc>
        <w:tc>
          <w:tcPr>
            <w:tcW w:w="1125" w:type="dxa"/>
            <w:vMerge w:val="continue"/>
            <w:noWrap/>
            <w:vAlign w:val="center"/>
          </w:tcPr>
          <w:p>
            <w:pPr>
              <w:spacing w:line="300" w:lineRule="exact"/>
              <w:rPr>
                <w:rFonts w:hint="eastAsia" w:ascii="宋体" w:hAnsi="宋体" w:eastAsia="宋体" w:cs="宋体"/>
                <w:sz w:val="21"/>
                <w:szCs w:val="21"/>
                <w:lang w:eastAsia="zh-CN"/>
              </w:rPr>
            </w:pP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lang w:val="en-US" w:eastAsia="zh-CN"/>
              </w:rPr>
              <w:t>根据投标人对特殊应急情况，协助医院因产品问题引起的医疗事故</w:t>
            </w:r>
            <w:r>
              <w:rPr>
                <w:rFonts w:hint="default" w:ascii="宋体" w:hAnsi="宋体" w:eastAsia="宋体" w:cs="宋体"/>
                <w:sz w:val="21"/>
                <w:szCs w:val="21"/>
                <w:lang w:val="en-US" w:eastAsia="zh-CN"/>
              </w:rPr>
              <w:t>的处理方案、临时配送的应急响应预案及出现产品质量问题的服务承诺方案进行综合评审，横向比较打分。方案及服务承诺合理，内容详实，针对性强，得</w:t>
            </w:r>
            <w:r>
              <w:rPr>
                <w:rFonts w:hint="eastAsia" w:ascii="宋体" w:hAnsi="宋体" w:cs="宋体"/>
                <w:sz w:val="21"/>
                <w:szCs w:val="21"/>
                <w:lang w:val="en-US" w:eastAsia="zh-CN"/>
              </w:rPr>
              <w:t>5</w:t>
            </w:r>
            <w:r>
              <w:rPr>
                <w:rFonts w:hint="default" w:ascii="宋体" w:hAnsi="宋体" w:eastAsia="宋体" w:cs="宋体"/>
                <w:sz w:val="21"/>
                <w:szCs w:val="21"/>
                <w:lang w:val="en-US" w:eastAsia="zh-CN"/>
              </w:rPr>
              <w:t>分，方案及服务承诺基本合理，内容基本完整，针对性较强，得</w:t>
            </w:r>
            <w:r>
              <w:rPr>
                <w:rFonts w:hint="eastAsia" w:ascii="宋体" w:hAnsi="宋体" w:cs="宋体"/>
                <w:sz w:val="21"/>
                <w:szCs w:val="21"/>
                <w:lang w:val="en-US" w:eastAsia="zh-CN"/>
              </w:rPr>
              <w:t>3</w:t>
            </w:r>
            <w:r>
              <w:rPr>
                <w:rFonts w:hint="default" w:ascii="宋体" w:hAnsi="宋体" w:eastAsia="宋体" w:cs="宋体"/>
                <w:sz w:val="21"/>
                <w:szCs w:val="21"/>
                <w:lang w:val="en-US" w:eastAsia="zh-CN"/>
              </w:rPr>
              <w:t xml:space="preserve">分，方案及服务承诺不合理，内容空泛、基本无针对性，得 </w:t>
            </w:r>
            <w:r>
              <w:rPr>
                <w:rFonts w:hint="eastAsia" w:ascii="宋体" w:hAnsi="宋体" w:cs="宋体"/>
                <w:sz w:val="21"/>
                <w:szCs w:val="21"/>
                <w:lang w:val="en-US" w:eastAsia="zh-CN"/>
              </w:rPr>
              <w:t>1</w:t>
            </w:r>
            <w:r>
              <w:rPr>
                <w:rFonts w:hint="default" w:ascii="宋体" w:hAnsi="宋体" w:eastAsia="宋体" w:cs="宋体"/>
                <w:sz w:val="21"/>
                <w:szCs w:val="21"/>
                <w:lang w:val="en-US" w:eastAsia="zh-CN"/>
              </w:rPr>
              <w:t>分</w:t>
            </w:r>
            <w:r>
              <w:rPr>
                <w:rFonts w:hint="default" w:ascii="CIDFont" w:hAnsi="CIDFont" w:eastAsia="CIDFont" w:cs="CIDFont"/>
                <w:color w:val="000000"/>
                <w:kern w:val="0"/>
                <w:sz w:val="24"/>
                <w:szCs w:val="24"/>
                <w:lang w:val="en-US" w:eastAsia="zh-CN" w:bidi="ar"/>
              </w:rPr>
              <w:t xml:space="preserve"> </w:t>
            </w:r>
            <w:r>
              <w:rPr>
                <w:rFonts w:hint="eastAsia" w:ascii="CIDFont" w:hAnsi="CIDFont" w:eastAsia="CIDFont" w:cs="CIDFont"/>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restart"/>
            <w:noWrap/>
            <w:vAlign w:val="center"/>
          </w:tcPr>
          <w:p>
            <w:pPr>
              <w:spacing w:line="300" w:lineRule="exact"/>
              <w:rPr>
                <w:rFonts w:hint="eastAsia" w:ascii="宋体" w:hAnsi="宋体" w:cs="宋体"/>
                <w:sz w:val="21"/>
                <w:szCs w:val="21"/>
                <w:lang w:eastAsia="zh-CN"/>
              </w:rPr>
            </w:pPr>
          </w:p>
          <w:p>
            <w:pPr>
              <w:spacing w:line="300" w:lineRule="exact"/>
              <w:ind w:firstLine="210" w:firstLineChars="100"/>
              <w:rPr>
                <w:rFonts w:hint="eastAsia" w:ascii="宋体" w:hAnsi="宋体" w:eastAsia="宋体" w:cs="宋体"/>
                <w:sz w:val="21"/>
                <w:szCs w:val="21"/>
                <w:lang w:eastAsia="zh-CN"/>
              </w:rPr>
            </w:pPr>
            <w:r>
              <w:rPr>
                <w:rFonts w:hint="eastAsia" w:ascii="宋体" w:hAnsi="宋体" w:cs="宋体"/>
                <w:sz w:val="21"/>
                <w:szCs w:val="21"/>
                <w:lang w:eastAsia="zh-CN"/>
              </w:rPr>
              <w:t>商务部分（</w:t>
            </w:r>
            <w:r>
              <w:rPr>
                <w:rFonts w:hint="eastAsia" w:ascii="宋体" w:hAnsi="宋体" w:cs="宋体"/>
                <w:sz w:val="21"/>
                <w:szCs w:val="21"/>
                <w:lang w:val="en-US" w:eastAsia="zh-CN"/>
              </w:rPr>
              <w:t>24分</w:t>
            </w:r>
            <w:r>
              <w:rPr>
                <w:rFonts w:hint="eastAsia" w:ascii="宋体" w:hAnsi="宋体" w:cs="宋体"/>
                <w:sz w:val="21"/>
                <w:szCs w:val="21"/>
                <w:lang w:eastAsia="zh-CN"/>
              </w:rPr>
              <w:t>）</w:t>
            </w:r>
          </w:p>
        </w:tc>
        <w:tc>
          <w:tcPr>
            <w:tcW w:w="1125" w:type="dxa"/>
            <w:noWrap/>
            <w:vAlign w:val="center"/>
          </w:tcPr>
          <w:p>
            <w:pPr>
              <w:spacing w:line="300" w:lineRule="exact"/>
              <w:rPr>
                <w:rFonts w:hint="eastAsia" w:ascii="宋体" w:hAnsi="宋体" w:eastAsia="宋体" w:cs="宋体"/>
                <w:sz w:val="21"/>
                <w:szCs w:val="21"/>
                <w:lang w:eastAsia="zh-CN"/>
              </w:rPr>
            </w:pPr>
            <w:r>
              <w:rPr>
                <w:rFonts w:hint="eastAsia" w:ascii="宋体" w:hAnsi="宋体" w:cs="宋体"/>
                <w:sz w:val="21"/>
                <w:szCs w:val="21"/>
                <w:lang w:eastAsia="zh-CN"/>
              </w:rPr>
              <w:t>经营业绩（</w:t>
            </w:r>
            <w:r>
              <w:rPr>
                <w:rFonts w:hint="eastAsia" w:ascii="宋体" w:hAnsi="宋体" w:cs="宋体"/>
                <w:sz w:val="21"/>
                <w:szCs w:val="21"/>
                <w:lang w:val="en-US" w:eastAsia="zh-CN"/>
              </w:rPr>
              <w:t>6分</w:t>
            </w:r>
            <w:r>
              <w:rPr>
                <w:rFonts w:hint="eastAsia" w:ascii="宋体" w:hAnsi="宋体" w:cs="宋体"/>
                <w:sz w:val="21"/>
                <w:szCs w:val="21"/>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lang w:eastAsia="zh-CN"/>
              </w:rPr>
              <w:t>投标人提供</w:t>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19</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月以来有类似项目业绩的，</w:t>
            </w:r>
            <w:r>
              <w:rPr>
                <w:rFonts w:hint="eastAsia" w:ascii="宋体" w:hAnsi="宋体" w:eastAsia="宋体" w:cs="宋体"/>
                <w:sz w:val="21"/>
                <w:szCs w:val="21"/>
              </w:rPr>
              <w:t>提供真实有效的合同复印件或中标通知书为准得</w:t>
            </w:r>
            <w:r>
              <w:rPr>
                <w:rFonts w:hint="eastAsia" w:ascii="宋体" w:hAnsi="宋体" w:cs="宋体"/>
                <w:sz w:val="21"/>
                <w:szCs w:val="21"/>
                <w:lang w:val="en-US" w:eastAsia="zh-CN"/>
              </w:rPr>
              <w:t>2</w:t>
            </w:r>
            <w:r>
              <w:rPr>
                <w:rFonts w:hint="eastAsia" w:ascii="宋体" w:hAnsi="宋体" w:eastAsia="宋体" w:cs="宋体"/>
                <w:sz w:val="21"/>
                <w:szCs w:val="21"/>
              </w:rPr>
              <w:t>分，最高分值为</w:t>
            </w:r>
            <w:r>
              <w:rPr>
                <w:rFonts w:hint="eastAsia" w:ascii="宋体" w:hAnsi="宋体" w:cs="宋体"/>
                <w:sz w:val="21"/>
                <w:szCs w:val="21"/>
                <w:lang w:val="en-US" w:eastAsia="zh-CN"/>
              </w:rPr>
              <w:t>6</w:t>
            </w:r>
            <w:r>
              <w:rPr>
                <w:rFonts w:hint="eastAsia" w:ascii="宋体" w:hAnsi="宋体" w:eastAsia="宋体" w:cs="宋体"/>
                <w:sz w:val="21"/>
                <w:szCs w:val="21"/>
              </w:rPr>
              <w:t>分；未提交材料或提交材料不符合要求的，不得分。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rPr>
            </w:pPr>
            <w:r>
              <w:rPr>
                <w:rFonts w:hint="eastAsia" w:ascii="宋体" w:hAnsi="宋体" w:cs="宋体"/>
                <w:b w:val="0"/>
                <w:bCs w:val="0"/>
                <w:kern w:val="2"/>
                <w:sz w:val="21"/>
                <w:szCs w:val="21"/>
                <w:vertAlign w:val="baseline"/>
                <w:lang w:val="en-US" w:eastAsia="zh-CN" w:bidi="ar-SA"/>
              </w:rPr>
              <w:t>服务质量及安全保障措施  （6分）</w:t>
            </w:r>
          </w:p>
        </w:tc>
        <w:tc>
          <w:tcPr>
            <w:tcW w:w="7686" w:type="dxa"/>
            <w:noWrap/>
            <w:vAlign w:val="center"/>
          </w:tcPr>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1.服务承诺及安全保障措施完整、全面,针对性及可行性强,违约处罚措施完善、具体、力度强得</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2.服务承诺及安全保障措施基本完整,具有较强的针对性和可行性,违约处罚措施基本完善、力度一般得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3.投标人针对本项目提出的服务承诺及安全保障措施基本完整,具有简单的针对性和可行性,违约处罚措施不完善、力度较弱得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4.未提供服务承诺及安全保障措施，或无效得0分。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售后</w:t>
            </w:r>
            <w:r>
              <w:rPr>
                <w:rFonts w:hint="eastAsia" w:ascii="宋体" w:hAnsi="宋体" w:eastAsia="宋体" w:cs="宋体"/>
                <w:sz w:val="21"/>
                <w:szCs w:val="21"/>
                <w:highlight w:val="none"/>
              </w:rPr>
              <w:t>服务能力</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10分</w:t>
            </w:r>
            <w:r>
              <w:rPr>
                <w:rFonts w:hint="eastAsia" w:ascii="宋体" w:hAnsi="宋体" w:cs="宋体"/>
                <w:sz w:val="21"/>
                <w:szCs w:val="21"/>
                <w:highlight w:val="none"/>
                <w:lang w:eastAsia="zh-CN"/>
              </w:rPr>
              <w:t>）</w:t>
            </w:r>
          </w:p>
          <w:p>
            <w:pPr>
              <w:spacing w:line="300" w:lineRule="exact"/>
              <w:rPr>
                <w:rFonts w:hint="eastAsia" w:ascii="宋体" w:hAnsi="宋体" w:eastAsia="宋体" w:cs="宋体"/>
                <w:sz w:val="21"/>
                <w:szCs w:val="21"/>
                <w:highlight w:val="none"/>
              </w:rPr>
            </w:pPr>
          </w:p>
        </w:tc>
        <w:tc>
          <w:tcPr>
            <w:tcW w:w="7686" w:type="dxa"/>
            <w:noWrap/>
            <w:vAlign w:val="center"/>
          </w:tcPr>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提供完整、可行的售后服务方案。包含但不限于：详细的售后服务</w:t>
            </w:r>
            <w:r>
              <w:rPr>
                <w:rFonts w:hint="default" w:ascii="宋体" w:hAnsi="宋体" w:eastAsia="宋体" w:cs="宋体"/>
                <w:sz w:val="21"/>
                <w:szCs w:val="21"/>
                <w:lang w:val="en-US" w:eastAsia="zh-CN"/>
              </w:rPr>
              <w:t>计划、售后服务措施及承诺，质保期限及范围，售后服务团队等内容，按响应程度优秀得</w:t>
            </w:r>
            <w:r>
              <w:rPr>
                <w:rFonts w:hint="eastAsia" w:ascii="宋体" w:hAnsi="宋体" w:cs="宋体"/>
                <w:sz w:val="21"/>
                <w:szCs w:val="21"/>
                <w:lang w:val="en-US" w:eastAsia="zh-CN"/>
              </w:rPr>
              <w:t>10</w:t>
            </w:r>
            <w:r>
              <w:rPr>
                <w:rFonts w:hint="default" w:ascii="宋体" w:hAnsi="宋体" w:eastAsia="宋体" w:cs="宋体"/>
                <w:sz w:val="21"/>
                <w:szCs w:val="21"/>
                <w:lang w:val="en-US" w:eastAsia="zh-CN"/>
              </w:rPr>
              <w:t xml:space="preserve">分，良好得 </w:t>
            </w:r>
            <w:r>
              <w:rPr>
                <w:rFonts w:hint="eastAsia" w:ascii="宋体" w:hAnsi="宋体" w:cs="宋体"/>
                <w:sz w:val="21"/>
                <w:szCs w:val="21"/>
                <w:lang w:val="en-US" w:eastAsia="zh-CN"/>
              </w:rPr>
              <w:t>8</w:t>
            </w:r>
            <w:r>
              <w:rPr>
                <w:rFonts w:hint="default" w:ascii="宋体" w:hAnsi="宋体" w:eastAsia="宋体" w:cs="宋体"/>
                <w:sz w:val="21"/>
                <w:szCs w:val="21"/>
                <w:lang w:val="en-US" w:eastAsia="zh-CN"/>
              </w:rPr>
              <w:t xml:space="preserve"> 分， 一般得 </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 xml:space="preserve">分 </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ind w:right="-113" w:rightChars="-54"/>
              <w:jc w:val="left"/>
              <w:rPr>
                <w:rFonts w:hint="eastAsia" w:ascii="宋体" w:hAnsi="宋体" w:eastAsia="宋体" w:cs="宋体"/>
                <w:sz w:val="21"/>
                <w:szCs w:val="21"/>
                <w:lang w:eastAsia="zh-CN"/>
              </w:rPr>
            </w:pPr>
            <w:r>
              <w:rPr>
                <w:rFonts w:hint="eastAsia" w:ascii="宋体" w:hAnsi="宋体" w:eastAsia="宋体" w:cs="宋体"/>
                <w:sz w:val="21"/>
                <w:szCs w:val="21"/>
              </w:rPr>
              <w:t>标书制作（2分）</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rPr>
              <w:t>标书制作精美程度，投标文件资料完整性等酌情打分：好得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一般</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r>
    </w:tbl>
    <w:p>
      <w:pPr>
        <w:pStyle w:val="5"/>
        <w:rPr>
          <w:rFonts w:hAnsi="宋体"/>
          <w:sz w:val="24"/>
          <w:szCs w:val="24"/>
        </w:rPr>
      </w:pPr>
      <w:bookmarkStart w:id="30" w:name="_Toc528493086"/>
      <w:bookmarkStart w:id="31" w:name="_Toc528493579"/>
      <w:bookmarkStart w:id="32" w:name="_Toc528493134"/>
      <w:bookmarkStart w:id="33" w:name="_Toc528494285"/>
      <w:bookmarkStart w:id="34" w:name="_Toc528493167"/>
    </w:p>
    <w:p>
      <w:pPr>
        <w:pStyle w:val="10"/>
        <w:jc w:val="both"/>
        <w:rPr>
          <w:rFonts w:hint="eastAsia" w:ascii="宋体" w:hAnsi="宋体" w:cs="宋体"/>
        </w:rPr>
      </w:pPr>
    </w:p>
    <w:p>
      <w:pPr>
        <w:pStyle w:val="10"/>
        <w:ind w:firstLine="2241" w:firstLineChars="700"/>
        <w:jc w:val="both"/>
        <w:rPr>
          <w:rFonts w:ascii="宋体" w:hAnsi="宋体" w:cs="宋体"/>
        </w:rPr>
      </w:pPr>
      <w:r>
        <w:rPr>
          <w:rFonts w:hint="eastAsia" w:ascii="宋体" w:hAnsi="宋体" w:cs="宋体"/>
        </w:rPr>
        <w:t>第四章  采购项目内容及要求</w:t>
      </w:r>
      <w:bookmarkEnd w:id="30"/>
      <w:bookmarkEnd w:id="31"/>
      <w:bookmarkEnd w:id="32"/>
      <w:bookmarkEnd w:id="33"/>
      <w:bookmarkEnd w:id="34"/>
    </w:p>
    <w:p>
      <w:pPr>
        <w:ind w:firstLine="210" w:firstLineChars="100"/>
        <w:rPr>
          <w:rFonts w:hint="eastAsia"/>
          <w:lang w:val="en-US" w:eastAsia="zh-CN"/>
        </w:rPr>
      </w:pPr>
      <w:r>
        <w:rPr>
          <w:rFonts w:hint="eastAsia"/>
          <w:lang w:val="en-US" w:eastAsia="zh-CN"/>
        </w:rPr>
        <w:t>一、项目内容</w:t>
      </w:r>
    </w:p>
    <w:p>
      <w:pPr>
        <w:pStyle w:val="2"/>
        <w:ind w:firstLine="420" w:firstLineChars="200"/>
        <w:rPr>
          <w:rFonts w:hint="eastAsia"/>
          <w:b/>
          <w:bCs/>
          <w:lang w:val="en-US" w:eastAsia="zh-CN"/>
        </w:rPr>
      </w:pPr>
      <w:r>
        <w:rPr>
          <w:rFonts w:hint="eastAsia"/>
          <w:lang w:val="en-US" w:eastAsia="zh-CN"/>
        </w:rPr>
        <w:t>采购清单详见附表</w:t>
      </w:r>
    </w:p>
    <w:p>
      <w:pPr>
        <w:rPr>
          <w:rFonts w:hint="eastAsia"/>
          <w:b/>
          <w:bCs/>
          <w:sz w:val="24"/>
          <w:szCs w:val="24"/>
          <w:lang w:val="en-US" w:eastAsia="zh-CN"/>
        </w:rPr>
      </w:pPr>
      <w:r>
        <w:rPr>
          <w:rFonts w:hint="eastAsia"/>
          <w:b/>
          <w:bCs/>
          <w:lang w:val="en-US" w:eastAsia="zh-CN"/>
        </w:rPr>
        <w:t xml:space="preserve">  二、服务要求</w:t>
      </w:r>
    </w:p>
    <w:p>
      <w:pPr>
        <w:pStyle w:val="2"/>
        <w:ind w:firstLine="420" w:firstLineChars="200"/>
        <w:rPr>
          <w:rFonts w:hint="eastAsia" w:eastAsia="宋体"/>
          <w:lang w:val="en-US" w:eastAsia="zh-CN"/>
        </w:rPr>
      </w:pPr>
      <w:r>
        <w:rPr>
          <w:rFonts w:hint="eastAsia"/>
          <w:lang w:val="en-US" w:eastAsia="zh-CN"/>
        </w:rPr>
        <w:t>1、交货期：接甲方订货通知后 24 小时内送货至指定地点；</w:t>
      </w:r>
    </w:p>
    <w:p>
      <w:pPr>
        <w:pStyle w:val="2"/>
        <w:ind w:firstLine="420" w:firstLineChars="200"/>
        <w:rPr>
          <w:rFonts w:hint="default"/>
          <w:lang w:val="en-US" w:eastAsia="zh-CN"/>
        </w:rPr>
      </w:pPr>
      <w:r>
        <w:rPr>
          <w:rFonts w:hint="eastAsia"/>
          <w:lang w:val="en-US" w:eastAsia="zh-CN"/>
        </w:rPr>
        <w:t>2</w:t>
      </w:r>
      <w:r>
        <w:rPr>
          <w:rFonts w:hint="default"/>
          <w:lang w:val="en-US" w:eastAsia="zh-CN"/>
        </w:rPr>
        <w:t>、招标产品</w:t>
      </w:r>
      <w:r>
        <w:rPr>
          <w:rFonts w:hint="eastAsia"/>
          <w:lang w:val="en-US" w:eastAsia="zh-CN"/>
        </w:rPr>
        <w:t>湖北省医用耗材集中采购系统</w:t>
      </w:r>
      <w:r>
        <w:rPr>
          <w:rFonts w:hint="default"/>
          <w:lang w:val="en-US" w:eastAsia="zh-CN"/>
        </w:rPr>
        <w:t>挂网的，不得高于阳光网价格，如中标公司中标价格高于阳光网挂网价格，医院有权拒签合同</w:t>
      </w:r>
      <w:r>
        <w:rPr>
          <w:rFonts w:hint="eastAsia"/>
          <w:lang w:val="en-US" w:eastAsia="zh-CN"/>
        </w:rPr>
        <w:t>；</w:t>
      </w:r>
    </w:p>
    <w:p>
      <w:pPr>
        <w:ind w:firstLine="420" w:firstLineChars="200"/>
        <w:rPr>
          <w:rFonts w:hint="default" w:ascii="Times New Roman" w:hAnsi="Times New Roman" w:eastAsia="宋体" w:cs="Times New Roman"/>
          <w:snapToGrid/>
          <w:kern w:val="2"/>
          <w:sz w:val="21"/>
          <w:szCs w:val="20"/>
          <w:lang w:val="en-US" w:eastAsia="zh-CN" w:bidi="ar-SA"/>
        </w:rPr>
      </w:pPr>
      <w:r>
        <w:rPr>
          <w:rFonts w:hint="eastAsia" w:ascii="Times New Roman" w:hAnsi="Times New Roman" w:eastAsia="宋体" w:cs="Times New Roman"/>
          <w:snapToGrid/>
          <w:kern w:val="2"/>
          <w:sz w:val="21"/>
          <w:szCs w:val="20"/>
          <w:lang w:val="en-US" w:eastAsia="zh-CN" w:bidi="ar-SA"/>
        </w:rPr>
        <w:t>3</w:t>
      </w:r>
      <w:r>
        <w:rPr>
          <w:rFonts w:hint="default" w:ascii="Times New Roman" w:hAnsi="Times New Roman" w:eastAsia="宋体" w:cs="Times New Roman"/>
          <w:snapToGrid/>
          <w:kern w:val="2"/>
          <w:sz w:val="21"/>
          <w:szCs w:val="20"/>
          <w:lang w:val="en-US" w:eastAsia="zh-CN" w:bidi="ar-SA"/>
        </w:rPr>
        <w:t>、付款方式：四个月挂账</w:t>
      </w:r>
      <w:r>
        <w:rPr>
          <w:rFonts w:hint="eastAsia" w:cs="Times New Roman"/>
          <w:snapToGrid/>
          <w:kern w:val="2"/>
          <w:sz w:val="21"/>
          <w:szCs w:val="20"/>
          <w:lang w:val="en-US" w:eastAsia="zh-CN" w:bidi="ar-SA"/>
        </w:rPr>
        <w:t>，耗材验收合格后，甲方自收到乙方供货发票后4个月付款。</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t xml:space="preserve">附件1：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 xml:space="preserve">                                </w:t>
      </w:r>
      <w:bookmarkStart w:id="35" w:name="_Toc10182"/>
      <w:bookmarkStart w:id="36" w:name="_Toc494528987"/>
      <w:bookmarkStart w:id="37" w:name="_Toc264644274"/>
      <w:bookmarkStart w:id="38" w:name="_Toc11336"/>
      <w:r>
        <w:rPr>
          <w:rFonts w:hint="eastAsia"/>
          <w:lang w:val="en-US" w:eastAsia="zh-CN"/>
        </w:rPr>
        <w:t xml:space="preserve">      </w:t>
      </w:r>
      <w:r>
        <w:rPr>
          <w:rFonts w:hint="eastAsia" w:ascii="宋体" w:hAnsi="宋体" w:eastAsia="宋体" w:cs="宋体"/>
          <w:i w:val="0"/>
          <w:iCs w:val="0"/>
          <w:color w:val="000000"/>
          <w:kern w:val="0"/>
          <w:sz w:val="21"/>
          <w:szCs w:val="21"/>
          <w:u w:val="none"/>
          <w:lang w:val="en-US" w:eastAsia="zh-CN" w:bidi="ar"/>
        </w:rPr>
        <w:t>开标一览表</w:t>
      </w:r>
      <w:bookmarkEnd w:id="35"/>
      <w:bookmarkEnd w:id="36"/>
      <w:bookmarkEnd w:id="37"/>
      <w:bookmarkEnd w:id="38"/>
    </w:p>
    <w:p>
      <w:pPr>
        <w:numPr>
          <w:ilvl w:val="0"/>
          <w:numId w:val="0"/>
        </w:numPr>
        <w:rPr>
          <w:rFonts w:hint="eastAsia" w:ascii="宋体" w:hAnsi="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项目名称：</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项目编号/包号：</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095"/>
        <w:gridCol w:w="5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98"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元整 （小写：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86"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交货期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质保期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优惠声明（如有）</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42"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bl>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所有价格均系用人民币表示。</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价格应按照招标文件规定的报价要求进行报价。</w:t>
      </w:r>
    </w:p>
    <w:p>
      <w:pPr>
        <w:numPr>
          <w:ilvl w:val="0"/>
          <w:numId w:val="0"/>
        </w:numPr>
        <w:rPr>
          <w:rFonts w:hint="eastAsia" w:ascii="宋体" w:hAnsi="宋体" w:eastAsia="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投标人法定代表人或委托代理人签字：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投标人名称（签章）：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时     间：         年   月   日   </w:t>
      </w:r>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附件2：                            </w:t>
      </w:r>
    </w:p>
    <w:p>
      <w:pPr>
        <w:autoSpaceDE w:val="0"/>
        <w:autoSpaceDN w:val="0"/>
        <w:adjustRightInd w:val="0"/>
        <w:spacing w:line="360" w:lineRule="auto"/>
        <w:ind w:firstLine="3150" w:firstLineChars="1500"/>
        <w:jc w:val="left"/>
        <w:outlineLvl w:val="1"/>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分</w:t>
      </w:r>
      <w:r>
        <w:rPr>
          <w:rFonts w:hint="eastAsia" w:ascii="宋体" w:hAnsi="宋体" w:eastAsia="宋体" w:cs="宋体"/>
          <w:sz w:val="21"/>
          <w:szCs w:val="21"/>
          <w:highlight w:val="none"/>
        </w:rPr>
        <w:t>项报价表</w:t>
      </w:r>
      <w:r>
        <w:rPr>
          <w:rFonts w:hint="eastAsia" w:ascii="宋体" w:hAnsi="宋体" w:cs="宋体"/>
          <w:sz w:val="21"/>
          <w:szCs w:val="21"/>
          <w:highlight w:val="none"/>
          <w:lang w:eastAsia="zh-CN"/>
        </w:rPr>
        <w:t>（详见清单报价）</w:t>
      </w:r>
    </w:p>
    <w:p>
      <w:pPr>
        <w:pStyle w:val="2"/>
        <w:rPr>
          <w:rFonts w:hint="eastAsia"/>
        </w:rPr>
      </w:pPr>
    </w:p>
    <w:tbl>
      <w:tblPr>
        <w:tblStyle w:val="12"/>
        <w:tblW w:w="99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048"/>
        <w:gridCol w:w="2040"/>
        <w:gridCol w:w="2325"/>
        <w:gridCol w:w="1215"/>
        <w:gridCol w:w="216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040"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名称</w:t>
            </w:r>
          </w:p>
        </w:tc>
        <w:tc>
          <w:tcPr>
            <w:tcW w:w="232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品牌</w:t>
            </w:r>
          </w:p>
        </w:tc>
        <w:tc>
          <w:tcPr>
            <w:tcW w:w="121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单位</w:t>
            </w:r>
          </w:p>
        </w:tc>
        <w:tc>
          <w:tcPr>
            <w:tcW w:w="2160"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单价</w:t>
            </w:r>
          </w:p>
        </w:tc>
        <w:tc>
          <w:tcPr>
            <w:tcW w:w="115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040" w:type="dxa"/>
            <w:noWrap w:val="0"/>
            <w:vAlign w:val="center"/>
          </w:tcPr>
          <w:p>
            <w:pPr>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040" w:type="dxa"/>
            <w:noWrap w:val="0"/>
            <w:vAlign w:val="center"/>
          </w:tcPr>
          <w:p>
            <w:pPr>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040" w:type="dxa"/>
            <w:noWrap w:val="0"/>
            <w:vAlign w:val="center"/>
          </w:tcPr>
          <w:p>
            <w:pPr>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628" w:type="dxa"/>
            <w:gridSpan w:val="4"/>
            <w:noWrap w:val="0"/>
            <w:vAlign w:val="center"/>
          </w:tcPr>
          <w:p>
            <w:pPr>
              <w:adjustRightInd w:val="0"/>
              <w:snapToGrid w:val="0"/>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合</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lang w:eastAsia="zh-CN"/>
              </w:rPr>
              <w:t>计</w:t>
            </w:r>
          </w:p>
        </w:tc>
        <w:tc>
          <w:tcPr>
            <w:tcW w:w="3315" w:type="dxa"/>
            <w:gridSpan w:val="2"/>
            <w:noWrap w:val="0"/>
            <w:vAlign w:val="center"/>
          </w:tcPr>
          <w:p>
            <w:pPr>
              <w:adjustRightInd w:val="0"/>
              <w:snapToGrid w:val="0"/>
              <w:jc w:val="center"/>
              <w:rPr>
                <w:rFonts w:hint="eastAsia" w:ascii="仿宋" w:hAnsi="仿宋" w:eastAsia="仿宋" w:cs="仿宋"/>
                <w:sz w:val="21"/>
                <w:szCs w:val="21"/>
                <w:highlight w:val="none"/>
              </w:rPr>
            </w:pPr>
          </w:p>
        </w:tc>
      </w:tr>
    </w:tbl>
    <w:p>
      <w:pPr>
        <w:adjustRightInd w:val="0"/>
        <w:snapToGrid w:val="0"/>
        <w:spacing w:line="360" w:lineRule="auto"/>
        <w:rPr>
          <w:rFonts w:hint="eastAsia" w:ascii="仿宋" w:hAnsi="仿宋" w:eastAsia="仿宋" w:cs="仿宋"/>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numPr>
          <w:ilvl w:val="0"/>
          <w:numId w:val="1"/>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所有价格均用人民币表示，单位为元。</w:t>
      </w:r>
    </w:p>
    <w:p>
      <w:pPr>
        <w:numPr>
          <w:ilvl w:val="0"/>
          <w:numId w:val="1"/>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分项报价总计价格必须与《开标一览表》报价一致。</w:t>
      </w:r>
    </w:p>
    <w:p>
      <w:pPr>
        <w:numPr>
          <w:ilvl w:val="0"/>
          <w:numId w:val="1"/>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投标人必须按此表格式中的对应栏目内容填写，不允许需增加栏目，各品规数量必须满足第三章相关要求。</w:t>
      </w:r>
    </w:p>
    <w:p>
      <w:pPr>
        <w:adjustRightInd w:val="0"/>
        <w:snapToGrid w:val="0"/>
        <w:spacing w:line="360" w:lineRule="auto"/>
        <w:rPr>
          <w:rFonts w:hint="eastAsia" w:ascii="宋体" w:hAnsi="宋体" w:eastAsia="宋体" w:cs="宋体"/>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投标人法定代表人或委托代理人签字：</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投标人名称（签章）：</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rPr>
        <w:t>时      间：</w:t>
      </w:r>
      <w:r>
        <w:rPr>
          <w:rFonts w:hint="eastAsia" w:ascii="宋体" w:hAnsi="宋体" w:eastAsia="宋体" w:cs="宋体"/>
          <w:sz w:val="21"/>
          <w:szCs w:val="21"/>
          <w:highlight w:val="none"/>
          <w:u w:val="none"/>
        </w:rPr>
        <w:t xml:space="preserve">          年    月   日</w:t>
      </w:r>
      <w:r>
        <w:rPr>
          <w:rFonts w:hint="eastAsia" w:ascii="宋体" w:hAnsi="宋体" w:eastAsia="宋体" w:cs="宋体"/>
          <w:sz w:val="21"/>
          <w:szCs w:val="21"/>
          <w:highlight w:val="none"/>
        </w:rPr>
        <w:t xml:space="preserve">   </w:t>
      </w:r>
    </w:p>
    <w:p>
      <w:pPr>
        <w:adjustRightInd w:val="0"/>
        <w:snapToGrid w:val="0"/>
        <w:spacing w:line="360" w:lineRule="auto"/>
        <w:ind w:left="-88" w:leftChars="-42"/>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pPr>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0"/>
    <w:multiLevelType w:val="singleLevel"/>
    <w:tmpl w:val="0000003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E5OTQ4NTQxZWU3N2U1NGYyYTVjY2RjMzc0ZWU3ZDIifQ=="/>
  </w:docVars>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13D360E"/>
    <w:rsid w:val="01C32A22"/>
    <w:rsid w:val="03182F29"/>
    <w:rsid w:val="04686CA4"/>
    <w:rsid w:val="05B47DD7"/>
    <w:rsid w:val="05BC42FB"/>
    <w:rsid w:val="0621797B"/>
    <w:rsid w:val="06775D28"/>
    <w:rsid w:val="06A4093C"/>
    <w:rsid w:val="08D83DCB"/>
    <w:rsid w:val="08E369C0"/>
    <w:rsid w:val="0A7857F8"/>
    <w:rsid w:val="0ACB5B46"/>
    <w:rsid w:val="0B022297"/>
    <w:rsid w:val="0B023A8A"/>
    <w:rsid w:val="0B710CBF"/>
    <w:rsid w:val="0C3B774F"/>
    <w:rsid w:val="0C6948CD"/>
    <w:rsid w:val="0C7217B3"/>
    <w:rsid w:val="0C7B04D7"/>
    <w:rsid w:val="0CDA247E"/>
    <w:rsid w:val="0D0A0FF6"/>
    <w:rsid w:val="0D7D7629"/>
    <w:rsid w:val="0E2F33A6"/>
    <w:rsid w:val="0FBC2F36"/>
    <w:rsid w:val="101E1945"/>
    <w:rsid w:val="11204E5E"/>
    <w:rsid w:val="11F836C8"/>
    <w:rsid w:val="12B473A9"/>
    <w:rsid w:val="1309687D"/>
    <w:rsid w:val="16167BC5"/>
    <w:rsid w:val="16300179"/>
    <w:rsid w:val="16650A8D"/>
    <w:rsid w:val="16B56532"/>
    <w:rsid w:val="172049E1"/>
    <w:rsid w:val="17787B12"/>
    <w:rsid w:val="18925250"/>
    <w:rsid w:val="189F119B"/>
    <w:rsid w:val="19F669D1"/>
    <w:rsid w:val="1A770731"/>
    <w:rsid w:val="1B925136"/>
    <w:rsid w:val="1D3978B7"/>
    <w:rsid w:val="1E182C2C"/>
    <w:rsid w:val="1EE13C61"/>
    <w:rsid w:val="1F5C7FE2"/>
    <w:rsid w:val="202B00D3"/>
    <w:rsid w:val="203938B5"/>
    <w:rsid w:val="222B0BDC"/>
    <w:rsid w:val="234838C1"/>
    <w:rsid w:val="25BC7E4C"/>
    <w:rsid w:val="26462DE0"/>
    <w:rsid w:val="26D5608F"/>
    <w:rsid w:val="273C5CFF"/>
    <w:rsid w:val="27D6418B"/>
    <w:rsid w:val="27F51B50"/>
    <w:rsid w:val="280A73D5"/>
    <w:rsid w:val="28D34D3D"/>
    <w:rsid w:val="295B57FB"/>
    <w:rsid w:val="2A58051B"/>
    <w:rsid w:val="2A5B2B32"/>
    <w:rsid w:val="2B4E2B6A"/>
    <w:rsid w:val="2C5E37AC"/>
    <w:rsid w:val="2CBD458A"/>
    <w:rsid w:val="2D77118A"/>
    <w:rsid w:val="2D823104"/>
    <w:rsid w:val="2E595E00"/>
    <w:rsid w:val="2E895F19"/>
    <w:rsid w:val="2F480D6D"/>
    <w:rsid w:val="30B55F71"/>
    <w:rsid w:val="31230AD5"/>
    <w:rsid w:val="312D0B45"/>
    <w:rsid w:val="314924C6"/>
    <w:rsid w:val="3174659E"/>
    <w:rsid w:val="31A60DFE"/>
    <w:rsid w:val="331D0AA7"/>
    <w:rsid w:val="33C94D92"/>
    <w:rsid w:val="33DF5069"/>
    <w:rsid w:val="34E34A2E"/>
    <w:rsid w:val="356F24FF"/>
    <w:rsid w:val="363505B6"/>
    <w:rsid w:val="365714A3"/>
    <w:rsid w:val="38C75970"/>
    <w:rsid w:val="391F238F"/>
    <w:rsid w:val="39FB64E4"/>
    <w:rsid w:val="3A060C78"/>
    <w:rsid w:val="3AA03A54"/>
    <w:rsid w:val="3AB7022B"/>
    <w:rsid w:val="3B414C98"/>
    <w:rsid w:val="3E5355BE"/>
    <w:rsid w:val="3E8C2467"/>
    <w:rsid w:val="40BB33BD"/>
    <w:rsid w:val="415E4CA5"/>
    <w:rsid w:val="416E2704"/>
    <w:rsid w:val="41DC2AFD"/>
    <w:rsid w:val="420C55F2"/>
    <w:rsid w:val="421E66F7"/>
    <w:rsid w:val="42C668AD"/>
    <w:rsid w:val="431D23E6"/>
    <w:rsid w:val="44846DD6"/>
    <w:rsid w:val="455A45DB"/>
    <w:rsid w:val="45B73014"/>
    <w:rsid w:val="46F27F08"/>
    <w:rsid w:val="47077996"/>
    <w:rsid w:val="482A33D2"/>
    <w:rsid w:val="494B4C71"/>
    <w:rsid w:val="49B1233A"/>
    <w:rsid w:val="4A2566A5"/>
    <w:rsid w:val="4A7B7E50"/>
    <w:rsid w:val="4AAC66CA"/>
    <w:rsid w:val="4AB34CE4"/>
    <w:rsid w:val="4AFE0E77"/>
    <w:rsid w:val="4B053DDD"/>
    <w:rsid w:val="4C195163"/>
    <w:rsid w:val="4D4025AA"/>
    <w:rsid w:val="4D645F6F"/>
    <w:rsid w:val="4E50290F"/>
    <w:rsid w:val="4E510C06"/>
    <w:rsid w:val="4FA82E57"/>
    <w:rsid w:val="50BD5E91"/>
    <w:rsid w:val="515C3BF8"/>
    <w:rsid w:val="52545A93"/>
    <w:rsid w:val="528F1BE1"/>
    <w:rsid w:val="52A25C92"/>
    <w:rsid w:val="53227D39"/>
    <w:rsid w:val="54050F95"/>
    <w:rsid w:val="557509A2"/>
    <w:rsid w:val="559E4A2F"/>
    <w:rsid w:val="55E130A8"/>
    <w:rsid w:val="56404E42"/>
    <w:rsid w:val="56B72D30"/>
    <w:rsid w:val="57814D11"/>
    <w:rsid w:val="58456B66"/>
    <w:rsid w:val="58937B62"/>
    <w:rsid w:val="59D52765"/>
    <w:rsid w:val="59E9205A"/>
    <w:rsid w:val="5A873366"/>
    <w:rsid w:val="5B142357"/>
    <w:rsid w:val="5B3017F7"/>
    <w:rsid w:val="5D2A1165"/>
    <w:rsid w:val="5D6F706C"/>
    <w:rsid w:val="5EC869ED"/>
    <w:rsid w:val="603279C7"/>
    <w:rsid w:val="60416672"/>
    <w:rsid w:val="61971E1B"/>
    <w:rsid w:val="619A0B66"/>
    <w:rsid w:val="61B20993"/>
    <w:rsid w:val="621D6579"/>
    <w:rsid w:val="62217CBF"/>
    <w:rsid w:val="632C4F2D"/>
    <w:rsid w:val="63D64B89"/>
    <w:rsid w:val="65751779"/>
    <w:rsid w:val="65A25C9D"/>
    <w:rsid w:val="67B14994"/>
    <w:rsid w:val="67C11294"/>
    <w:rsid w:val="67D27F93"/>
    <w:rsid w:val="68DA5BCE"/>
    <w:rsid w:val="69520CF9"/>
    <w:rsid w:val="6A224976"/>
    <w:rsid w:val="6BD932DB"/>
    <w:rsid w:val="6C2F36F1"/>
    <w:rsid w:val="6D267F01"/>
    <w:rsid w:val="6E5A207D"/>
    <w:rsid w:val="6E804B08"/>
    <w:rsid w:val="6F352920"/>
    <w:rsid w:val="712943AF"/>
    <w:rsid w:val="7163237C"/>
    <w:rsid w:val="718446D6"/>
    <w:rsid w:val="719C4AD6"/>
    <w:rsid w:val="72BE2761"/>
    <w:rsid w:val="751E1091"/>
    <w:rsid w:val="7581110B"/>
    <w:rsid w:val="790818EB"/>
    <w:rsid w:val="7AAD48AA"/>
    <w:rsid w:val="7B313AA9"/>
    <w:rsid w:val="7B7B03B3"/>
    <w:rsid w:val="7C422887"/>
    <w:rsid w:val="7C4911CF"/>
    <w:rsid w:val="7D4A06E8"/>
    <w:rsid w:val="7F8C7AE9"/>
    <w:rsid w:val="7FD7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napToGrid/>
      <w:kern w:val="2"/>
    </w:rPr>
  </w:style>
  <w:style w:type="paragraph" w:styleId="4">
    <w:name w:val="Body Text Indent"/>
    <w:basedOn w:val="1"/>
    <w:link w:val="20"/>
    <w:semiHidden/>
    <w:unhideWhenUsed/>
    <w:qFormat/>
    <w:uiPriority w:val="99"/>
    <w:pPr>
      <w:spacing w:after="120"/>
      <w:ind w:left="420" w:leftChars="200"/>
    </w:pPr>
  </w:style>
  <w:style w:type="paragraph" w:styleId="5">
    <w:name w:val="Plain Text"/>
    <w:basedOn w:val="1"/>
    <w:link w:val="19"/>
    <w:qFormat/>
    <w:uiPriority w:val="99"/>
    <w:rPr>
      <w:rFonts w:ascii="宋体" w:hAnsi="Courier New" w:cstheme="minorBidi"/>
      <w:szCs w:val="22"/>
    </w:rPr>
  </w:style>
  <w:style w:type="paragraph" w:styleId="6">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7"/>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1"/>
    <w:qFormat/>
    <w:uiPriority w:val="0"/>
    <w:pPr>
      <w:tabs>
        <w:tab w:val="left" w:pos="720"/>
      </w:tabs>
      <w:ind w:firstLine="420" w:firstLineChars="200"/>
    </w:pPr>
    <w:rPr>
      <w:rFonts w:ascii="宋体" w:hAnsi="宋体"/>
      <w:color w:val="000000"/>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7"/>
    <w:qFormat/>
    <w:uiPriority w:val="0"/>
    <w:rPr>
      <w:sz w:val="18"/>
      <w:szCs w:val="18"/>
    </w:rPr>
  </w:style>
  <w:style w:type="character" w:customStyle="1" w:styleId="16">
    <w:name w:val="页脚 字符"/>
    <w:basedOn w:val="14"/>
    <w:link w:val="6"/>
    <w:qFormat/>
    <w:uiPriority w:val="0"/>
    <w:rPr>
      <w:sz w:val="18"/>
      <w:szCs w:val="18"/>
    </w:rPr>
  </w:style>
  <w:style w:type="character" w:customStyle="1" w:styleId="17">
    <w:name w:val="副标题 字符"/>
    <w:link w:val="8"/>
    <w:qFormat/>
    <w:uiPriority w:val="0"/>
    <w:rPr>
      <w:rFonts w:ascii="Cambria" w:hAnsi="Cambria" w:cs="Times New Roman"/>
      <w:b/>
      <w:bCs/>
      <w:kern w:val="28"/>
      <w:sz w:val="32"/>
      <w:szCs w:val="32"/>
    </w:rPr>
  </w:style>
  <w:style w:type="character" w:customStyle="1" w:styleId="18">
    <w:name w:val="标题 字符"/>
    <w:link w:val="10"/>
    <w:qFormat/>
    <w:uiPriority w:val="0"/>
    <w:rPr>
      <w:rFonts w:ascii="Cambria" w:hAnsi="Cambria" w:cs="Times New Roman"/>
      <w:b/>
      <w:bCs/>
      <w:sz w:val="32"/>
      <w:szCs w:val="32"/>
    </w:rPr>
  </w:style>
  <w:style w:type="character" w:customStyle="1" w:styleId="19">
    <w:name w:val="纯文本 字符"/>
    <w:link w:val="5"/>
    <w:qFormat/>
    <w:locked/>
    <w:uiPriority w:val="99"/>
    <w:rPr>
      <w:rFonts w:ascii="宋体" w:hAnsi="Courier New" w:eastAsia="宋体"/>
    </w:rPr>
  </w:style>
  <w:style w:type="character" w:customStyle="1" w:styleId="20">
    <w:name w:val="正文文本缩进 字符"/>
    <w:basedOn w:val="14"/>
    <w:link w:val="4"/>
    <w:semiHidden/>
    <w:qFormat/>
    <w:uiPriority w:val="99"/>
    <w:rPr>
      <w:rFonts w:ascii="Times New Roman" w:hAnsi="Times New Roman" w:eastAsia="宋体" w:cs="Times New Roman"/>
      <w:szCs w:val="20"/>
    </w:rPr>
  </w:style>
  <w:style w:type="character" w:customStyle="1" w:styleId="21">
    <w:name w:val="正文文本首行缩进 2 字符"/>
    <w:basedOn w:val="20"/>
    <w:link w:val="11"/>
    <w:qFormat/>
    <w:uiPriority w:val="0"/>
    <w:rPr>
      <w:rFonts w:ascii="宋体" w:hAnsi="宋体" w:eastAsia="宋体" w:cs="Times New Roman"/>
      <w:color w:val="000000"/>
      <w:szCs w:val="20"/>
    </w:rPr>
  </w:style>
  <w:style w:type="character" w:customStyle="1" w:styleId="22">
    <w:name w:val="副标题 字符1"/>
    <w:basedOn w:val="14"/>
    <w:qFormat/>
    <w:uiPriority w:val="11"/>
    <w:rPr>
      <w:b/>
      <w:bCs/>
      <w:kern w:val="28"/>
      <w:sz w:val="32"/>
      <w:szCs w:val="32"/>
    </w:rPr>
  </w:style>
  <w:style w:type="character" w:customStyle="1" w:styleId="23">
    <w:name w:val="标题 字符1"/>
    <w:basedOn w:val="14"/>
    <w:qFormat/>
    <w:uiPriority w:val="10"/>
    <w:rPr>
      <w:rFonts w:asciiTheme="majorHAnsi" w:hAnsiTheme="majorHAnsi" w:eastAsiaTheme="majorEastAsia" w:cstheme="majorBidi"/>
      <w:b/>
      <w:bCs/>
      <w:sz w:val="32"/>
      <w:szCs w:val="32"/>
    </w:rPr>
  </w:style>
  <w:style w:type="character" w:customStyle="1" w:styleId="24">
    <w:name w:val="纯文本 字符1"/>
    <w:basedOn w:val="14"/>
    <w:semiHidden/>
    <w:qFormat/>
    <w:uiPriority w:val="99"/>
    <w:rPr>
      <w:rFonts w:hAnsi="Courier New" w:cs="Courier New" w:asciiTheme="minorEastAsia"/>
      <w:szCs w:val="20"/>
    </w:rPr>
  </w:style>
  <w:style w:type="character" w:customStyle="1" w:styleId="25">
    <w:name w:val="标题 1 字符"/>
    <w:basedOn w:val="14"/>
    <w:link w:val="3"/>
    <w:qFormat/>
    <w:uiPriority w:val="9"/>
    <w:rPr>
      <w:rFonts w:ascii="Times New Roman" w:hAnsi="Times New Roman" w:eastAsia="宋体" w:cs="Times New Roman"/>
      <w:b/>
      <w:bCs/>
      <w:kern w:val="44"/>
      <w:sz w:val="44"/>
      <w:szCs w:val="44"/>
    </w:rPr>
  </w:style>
  <w:style w:type="paragraph" w:customStyle="1" w:styleId="2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p0"/>
    <w:basedOn w:val="1"/>
    <w:qFormat/>
    <w:uiPriority w:val="0"/>
    <w:pPr>
      <w:spacing w:before="100" w:beforeAutospacing="1" w:after="100" w:afterAutospacing="1"/>
      <w:jc w:val="left"/>
    </w:pPr>
    <w:rPr>
      <w:rFonts w:ascii="宋体" w:hAnsi="宋体" w:cs="宋体"/>
      <w:kern w:val="0"/>
      <w:sz w:val="24"/>
      <w:szCs w:val="24"/>
    </w:rPr>
  </w:style>
  <w:style w:type="paragraph" w:styleId="28">
    <w:name w:val="List Paragraph"/>
    <w:basedOn w:val="1"/>
    <w:qFormat/>
    <w:uiPriority w:val="34"/>
    <w:pPr>
      <w:ind w:firstLine="420" w:firstLineChars="200"/>
    </w:pPr>
  </w:style>
  <w:style w:type="paragraph" w:customStyle="1" w:styleId="29">
    <w:name w:val="Default"/>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 w:type="character" w:customStyle="1" w:styleId="30">
    <w:name w:val="font21"/>
    <w:basedOn w:val="14"/>
    <w:qFormat/>
    <w:uiPriority w:val="0"/>
    <w:rPr>
      <w:rFonts w:hint="eastAsia" w:ascii="宋体" w:hAnsi="宋体" w:eastAsia="宋体" w:cs="宋体"/>
      <w:b/>
      <w:color w:val="000000"/>
      <w:sz w:val="24"/>
      <w:szCs w:val="24"/>
      <w:u w:val="none"/>
    </w:rPr>
  </w:style>
  <w:style w:type="character" w:customStyle="1" w:styleId="31">
    <w:name w:val="font11"/>
    <w:basedOn w:val="14"/>
    <w:qFormat/>
    <w:uiPriority w:val="0"/>
    <w:rPr>
      <w:rFonts w:hint="default" w:ascii="Calibri" w:hAnsi="Calibri" w:cs="Calibri"/>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5685</Words>
  <Characters>5906</Characters>
  <Lines>49</Lines>
  <Paragraphs>13</Paragraphs>
  <TotalTime>52</TotalTime>
  <ScaleCrop>false</ScaleCrop>
  <LinksUpToDate>false</LinksUpToDate>
  <CharactersWithSpaces>6426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cp:lastPrinted>2021-05-06T00:13:00Z</cp:lastPrinted>
  <dcterms:modified xsi:type="dcterms:W3CDTF">2022-08-02T00:17:35Z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05D24216E1EE4EBBBA964AF4AD85A9CF</vt:lpwstr>
  </property>
</Properties>
</file>