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eastAsia="zh-CN"/>
        </w:rPr>
        <w:t>口腔一拖六电动空气抽吸机采购项目</w:t>
      </w:r>
    </w:p>
    <w:p>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二一年七月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鄂东医疗集团市妇幼保健院就口腔一拖六电动空气抽吸机采购项目采用竞争性谈判的方式招标采购，欢迎有符合条件的供应商前来投标。</w:t>
      </w:r>
    </w:p>
    <w:p>
      <w:pPr>
        <w:pStyle w:val="4"/>
        <w:rPr>
          <w:rFonts w:hint="eastAsia" w:ascii="宋体" w:hAnsi="宋体" w:eastAsia="宋体" w:cs="宋体"/>
          <w:sz w:val="28"/>
          <w:szCs w:val="28"/>
          <w:lang w:val="en-US" w:eastAsia="zh-CN"/>
        </w:rPr>
      </w:pPr>
    </w:p>
    <w:p>
      <w:pPr>
        <w:pStyle w:val="4"/>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bookmarkStart w:id="0" w:name="_GoBack"/>
      <w:bookmarkEnd w:id="0"/>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项目名称：口腔一拖六电动空气抽吸机采购项目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预算金额：1.85万元整（供应商报价超过预算金额的视为无效响应）</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数量：1套；</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1）有效期内营业执照（三证合一），法人身份证明书，法人授权委托书、被委托人人员身份证明书与本项目相关的技术规范许可证书；</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2）近三年类似项目开展的业绩；</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3）投标人必须为所投产品的制造商或产品的代理商或制造商针对本项目直接授权的供应商或代理商针对本项目直接授权的供应商；</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4）须提供医疗器械生产许可证、医疗器械经营许可证（或医疗器械经营备案凭证）、医疗器械产品注册证及附页（或医疗器械备案凭证）；</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5）投标人必须提供产品彩页、参数、标准的配置清单，可靠的、正常的售后服务和技术服务；</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四、报名方式：凡有意参加投标者，请携带有效期内的营业执照、税务登记证、组织机构代码证（三证合一只需提供营业执照）、医疗器械经营企业许可证、公司法人授权委托书、投标产品品牌授权书，</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以上证件加盖公章复印件到黄石市妇幼保健院3号楼206办公室现场报名或将上述证件（原件）的扫描件发至邮箱Zbb@hsfybjy.com进行网上报名，邮件中请注明联系人及联系方式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五、报名时间：2021年7月20日-2021年7月22日（上午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 2021 年7月23 日上午9：00；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320" w:firstLineChars="19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2021年7月20日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2.投标文件1正2副，共计3份，设备类项目内附设备详细参数及彩页并用非透明文件袋密封，在封签处加盖公章，并标明项目名称、供应商单位名称、联系方式。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center"/>
        <w:rPr>
          <w:rFonts w:hint="default" w:ascii="宋体" w:hAnsi="宋体" w:eastAsia="宋体" w:cs="宋体"/>
          <w:sz w:val="28"/>
          <w:szCs w:val="28"/>
          <w:lang w:val="en-US" w:eastAsia="zh-CN"/>
        </w:rPr>
      </w:pPr>
    </w:p>
    <w:tbl>
      <w:tblPr>
        <w:tblStyle w:val="6"/>
        <w:tblpPr w:leftFromText="180" w:rightFromText="180" w:vertAnchor="text" w:horzAnchor="margin" w:tblpY="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2514"/>
        <w:gridCol w:w="1132"/>
        <w:gridCol w:w="2359"/>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90"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7887" w:type="dxa"/>
            <w:gridSpan w:val="4"/>
            <w:noWrap w:val="0"/>
            <w:vAlign w:val="center"/>
          </w:tcPr>
          <w:p>
            <w:pPr>
              <w:adjustRightInd w:val="0"/>
              <w:snapToGrid w:val="0"/>
              <w:jc w:val="left"/>
              <w:rPr>
                <w:rFonts w:hint="eastAsia" w:ascii="宋体" w:hAnsi="宋体"/>
                <w:b/>
                <w:szCs w:val="21"/>
              </w:rPr>
            </w:pPr>
            <w:r>
              <w:rPr>
                <w:rFonts w:hint="eastAsia" w:ascii="宋体" w:hAnsi="宋体" w:cs="宋体"/>
                <w:i w:val="0"/>
                <w:color w:val="000000"/>
                <w:kern w:val="0"/>
                <w:sz w:val="22"/>
                <w:szCs w:val="22"/>
                <w:u w:val="none"/>
                <w:lang w:val="en-US" w:eastAsia="zh-CN" w:bidi="ar"/>
              </w:rPr>
              <w:t>口腔一拖六电动空气抽吸机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4104" w:type="dxa"/>
            <w:gridSpan w:val="2"/>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1132"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1台套</w:t>
            </w:r>
          </w:p>
        </w:tc>
        <w:tc>
          <w:tcPr>
            <w:tcW w:w="2359"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882" w:type="dxa"/>
            <w:noWrap w:val="0"/>
            <w:vAlign w:val="center"/>
          </w:tcPr>
          <w:p>
            <w:pPr>
              <w:adjustRightInd w:val="0"/>
              <w:snapToGrid w:val="0"/>
              <w:ind w:firstLine="420" w:firstLineChars="200"/>
              <w:jc w:val="both"/>
              <w:rPr>
                <w:rFonts w:hint="default" w:ascii="宋体" w:hAnsi="宋体" w:eastAsia="宋体"/>
                <w:szCs w:val="21"/>
                <w:lang w:val="en-US" w:eastAsia="zh-CN"/>
              </w:rPr>
            </w:pPr>
            <w:r>
              <w:rPr>
                <w:rFonts w:hint="eastAsia" w:ascii="宋体" w:hAnsi="宋体" w:eastAsia="宋体"/>
                <w:szCs w:val="21"/>
                <w:lang w:val="en-US" w:eastAsia="zh-CN"/>
              </w:rPr>
              <w:t xml:space="preserve"> 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477" w:type="dxa"/>
            <w:gridSpan w:val="5"/>
            <w:noWrap w:val="0"/>
            <w:vAlign w:val="top"/>
          </w:tcPr>
          <w:p>
            <w:pPr>
              <w:widowControl/>
              <w:jc w:val="left"/>
              <w:rPr>
                <w:rFonts w:hint="eastAsia" w:ascii="宋体" w:hAnsi="宋体"/>
                <w:b/>
                <w:szCs w:val="21"/>
                <w:lang w:val="en-US" w:eastAsia="zh-CN"/>
              </w:rPr>
            </w:pPr>
            <w:r>
              <w:rPr>
                <w:rFonts w:hint="eastAsia" w:ascii="宋体" w:hAnsi="宋体"/>
                <w:b/>
                <w:szCs w:val="21"/>
                <w:lang w:eastAsia="zh-CN"/>
              </w:rPr>
              <w:t>配置</w:t>
            </w:r>
            <w:r>
              <w:rPr>
                <w:rFonts w:hint="eastAsia" w:ascii="宋体" w:hAnsi="宋体"/>
                <w:b/>
                <w:szCs w:val="21"/>
              </w:rPr>
              <w:t>要求：</w:t>
            </w:r>
            <w:r>
              <w:rPr>
                <w:rFonts w:hint="eastAsia" w:ascii="宋体" w:hAnsi="宋体"/>
                <w:b/>
                <w:szCs w:val="21"/>
                <w:lang w:val="en-US" w:eastAsia="zh-CN"/>
              </w:rPr>
              <w:t xml:space="preserve"> </w:t>
            </w:r>
          </w:p>
          <w:p>
            <w:pPr>
              <w:widowControl/>
              <w:numPr>
                <w:ilvl w:val="0"/>
                <w:numId w:val="0"/>
              </w:numPr>
              <w:jc w:val="left"/>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国产</w:t>
            </w:r>
            <w:r>
              <w:rPr>
                <w:rFonts w:hint="eastAsia" w:ascii="宋体" w:hAnsi="宋体" w:cs="宋体"/>
                <w:i w:val="0"/>
                <w:color w:val="000000"/>
                <w:kern w:val="0"/>
                <w:sz w:val="22"/>
                <w:szCs w:val="22"/>
                <w:u w:val="none"/>
                <w:lang w:val="en-US" w:eastAsia="zh-CN" w:bidi="ar"/>
              </w:rPr>
              <w:t>；</w:t>
            </w:r>
          </w:p>
          <w:p>
            <w:pPr>
              <w:widowControl/>
              <w:numPr>
                <w:ilvl w:val="0"/>
                <w:numId w:val="0"/>
              </w:numPr>
              <w:jc w:val="left"/>
              <w:rPr>
                <w:rFonts w:hint="default" w:ascii="宋体" w:hAnsi="宋体"/>
                <w:b w:val="0"/>
                <w:bCs/>
                <w:szCs w:val="21"/>
                <w:lang w:val="en-US" w:eastAsia="zh-CN"/>
              </w:rPr>
            </w:pPr>
            <w:r>
              <w:rPr>
                <w:rFonts w:hint="eastAsia" w:ascii="宋体" w:hAnsi="宋体" w:eastAsia="宋体" w:cs="宋体"/>
                <w:i w:val="0"/>
                <w:color w:val="000000"/>
                <w:kern w:val="0"/>
                <w:sz w:val="22"/>
                <w:szCs w:val="22"/>
                <w:u w:val="none"/>
                <w:lang w:val="en-US" w:eastAsia="zh-CN" w:bidi="ar"/>
              </w:rPr>
              <w:t>口腔专用负压吸引机</w:t>
            </w:r>
            <w:r>
              <w:rPr>
                <w:rFonts w:hint="eastAsia" w:ascii="宋体" w:hAnsi="宋体" w:cs="宋体"/>
                <w:i w:val="0"/>
                <w:color w:val="000000"/>
                <w:kern w:val="0"/>
                <w:sz w:val="22"/>
                <w:szCs w:val="22"/>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477" w:type="dxa"/>
            <w:gridSpan w:val="5"/>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keepNext w:val="0"/>
              <w:keepLines w:val="0"/>
              <w:widowControl/>
              <w:numPr>
                <w:ilvl w:val="0"/>
                <w:numId w:val="2"/>
              </w:numPr>
              <w:suppressLineNumbers w:val="0"/>
              <w:jc w:val="left"/>
              <w:textAlignment w:val="center"/>
              <w:rPr>
                <w:rFonts w:hint="default" w:ascii="宋体" w:hAnsi="宋体" w:cs="宋体"/>
                <w:sz w:val="22"/>
                <w:szCs w:val="22"/>
                <w:lang w:val="en-US" w:eastAsia="zh-CN"/>
              </w:rPr>
            </w:pPr>
            <w:r>
              <w:rPr>
                <w:rFonts w:hint="eastAsia" w:ascii="宋体" w:hAnsi="宋体" w:eastAsia="宋体" w:cs="宋体"/>
                <w:i w:val="0"/>
                <w:color w:val="000000"/>
                <w:kern w:val="0"/>
                <w:sz w:val="22"/>
                <w:szCs w:val="22"/>
                <w:u w:val="none"/>
                <w:lang w:val="en-US" w:eastAsia="zh-CN" w:bidi="ar"/>
              </w:rPr>
              <w:t>※</w:t>
            </w:r>
            <w:r>
              <w:rPr>
                <w:rFonts w:hint="default" w:ascii="宋体" w:hAnsi="宋体" w:cs="宋体"/>
                <w:sz w:val="22"/>
                <w:szCs w:val="22"/>
                <w:lang w:val="en-US" w:eastAsia="zh-CN"/>
              </w:rPr>
              <w:t>规格:一拖六</w:t>
            </w:r>
            <w:r>
              <w:rPr>
                <w:rFonts w:hint="eastAsia" w:ascii="宋体" w:hAnsi="宋体" w:cs="宋体"/>
                <w:sz w:val="22"/>
                <w:szCs w:val="22"/>
                <w:lang w:val="en-US" w:eastAsia="zh-CN"/>
              </w:rPr>
              <w:t>，可带动6台牙椅；</w:t>
            </w:r>
          </w:p>
          <w:p>
            <w:pPr>
              <w:keepNext w:val="0"/>
              <w:keepLines w:val="0"/>
              <w:widowControl/>
              <w:numPr>
                <w:ilvl w:val="0"/>
                <w:numId w:val="2"/>
              </w:numPr>
              <w:suppressLineNumbers w:val="0"/>
              <w:jc w:val="left"/>
              <w:textAlignment w:val="center"/>
              <w:rPr>
                <w:rFonts w:hint="default" w:ascii="宋体" w:hAnsi="宋体" w:cs="宋体"/>
                <w:sz w:val="22"/>
                <w:szCs w:val="22"/>
                <w:lang w:val="en-US" w:eastAsia="zh-CN"/>
              </w:rPr>
            </w:pPr>
            <w:r>
              <w:rPr>
                <w:rFonts w:hint="default" w:ascii="宋体" w:hAnsi="宋体" w:cs="宋体"/>
                <w:sz w:val="22"/>
                <w:szCs w:val="22"/>
                <w:lang w:val="en-US" w:eastAsia="zh-CN"/>
              </w:rPr>
              <w:t>额定电压:220VAC</w:t>
            </w:r>
            <w:r>
              <w:rPr>
                <w:rFonts w:hint="eastAsia" w:ascii="宋体" w:hAnsi="宋体" w:cs="宋体"/>
                <w:sz w:val="22"/>
                <w:szCs w:val="22"/>
                <w:lang w:val="en-US" w:eastAsia="zh-CN"/>
              </w:rPr>
              <w:t>；</w:t>
            </w:r>
          </w:p>
          <w:p>
            <w:pPr>
              <w:keepNext w:val="0"/>
              <w:keepLines w:val="0"/>
              <w:widowControl/>
              <w:numPr>
                <w:ilvl w:val="0"/>
                <w:numId w:val="2"/>
              </w:numPr>
              <w:suppressLineNumbers w:val="0"/>
              <w:jc w:val="left"/>
              <w:textAlignment w:val="center"/>
              <w:rPr>
                <w:rFonts w:hint="default" w:ascii="宋体" w:hAnsi="宋体" w:cs="宋体"/>
                <w:sz w:val="22"/>
                <w:szCs w:val="22"/>
                <w:lang w:val="en-US" w:eastAsia="zh-CN"/>
              </w:rPr>
            </w:pPr>
            <w:r>
              <w:rPr>
                <w:rFonts w:hint="default" w:ascii="宋体" w:hAnsi="宋体" w:cs="宋体"/>
                <w:sz w:val="22"/>
                <w:szCs w:val="22"/>
                <w:lang w:val="en-US" w:eastAsia="zh-CN"/>
              </w:rPr>
              <w:t>电流:8A</w:t>
            </w:r>
            <w:r>
              <w:rPr>
                <w:rFonts w:hint="eastAsia" w:ascii="宋体" w:hAnsi="宋体" w:cs="宋体"/>
                <w:sz w:val="22"/>
                <w:szCs w:val="22"/>
                <w:lang w:val="en-US" w:eastAsia="zh-CN"/>
              </w:rPr>
              <w:t>；</w:t>
            </w:r>
          </w:p>
          <w:p>
            <w:pPr>
              <w:keepNext w:val="0"/>
              <w:keepLines w:val="0"/>
              <w:widowControl/>
              <w:numPr>
                <w:ilvl w:val="0"/>
                <w:numId w:val="2"/>
              </w:numPr>
              <w:suppressLineNumbers w:val="0"/>
              <w:jc w:val="left"/>
              <w:textAlignment w:val="center"/>
              <w:rPr>
                <w:rFonts w:hint="default" w:ascii="宋体" w:hAnsi="宋体" w:cs="宋体"/>
                <w:sz w:val="22"/>
                <w:szCs w:val="22"/>
                <w:lang w:val="en-US" w:eastAsia="zh-CN"/>
              </w:rPr>
            </w:pPr>
            <w:r>
              <w:rPr>
                <w:rFonts w:hint="default" w:ascii="宋体" w:hAnsi="宋体" w:cs="宋体"/>
                <w:sz w:val="22"/>
                <w:szCs w:val="22"/>
                <w:lang w:val="en-US" w:eastAsia="zh-CN"/>
              </w:rPr>
              <w:t>功率:1.5KW</w:t>
            </w:r>
            <w:r>
              <w:rPr>
                <w:rFonts w:hint="eastAsia" w:ascii="宋体" w:hAnsi="宋体" w:cs="宋体"/>
                <w:sz w:val="22"/>
                <w:szCs w:val="22"/>
                <w:lang w:val="en-US" w:eastAsia="zh-CN"/>
              </w:rPr>
              <w:t>；</w:t>
            </w:r>
          </w:p>
          <w:p>
            <w:pPr>
              <w:keepNext w:val="0"/>
              <w:keepLines w:val="0"/>
              <w:widowControl/>
              <w:numPr>
                <w:ilvl w:val="0"/>
                <w:numId w:val="2"/>
              </w:numPr>
              <w:suppressLineNumbers w:val="0"/>
              <w:jc w:val="left"/>
              <w:textAlignment w:val="center"/>
              <w:rPr>
                <w:rFonts w:hint="default" w:ascii="宋体" w:hAnsi="宋体" w:cs="宋体"/>
                <w:sz w:val="22"/>
                <w:szCs w:val="22"/>
                <w:lang w:val="en-US" w:eastAsia="zh-CN"/>
              </w:rPr>
            </w:pPr>
            <w:r>
              <w:rPr>
                <w:rFonts w:hint="default" w:ascii="宋体" w:hAnsi="宋体" w:cs="宋体"/>
                <w:sz w:val="22"/>
                <w:szCs w:val="22"/>
                <w:lang w:val="en-US" w:eastAsia="zh-CN"/>
              </w:rPr>
              <w:t>最大抽气量:</w:t>
            </w:r>
            <w:r>
              <w:rPr>
                <w:rFonts w:hint="default" w:ascii="Arial" w:hAnsi="Arial" w:cs="Arial"/>
                <w:sz w:val="22"/>
                <w:szCs w:val="22"/>
                <w:lang w:val="en-US" w:eastAsia="zh-CN"/>
              </w:rPr>
              <w:t>≥</w:t>
            </w:r>
            <w:r>
              <w:rPr>
                <w:rFonts w:hint="default" w:ascii="宋体" w:hAnsi="宋体" w:cs="宋体"/>
                <w:sz w:val="22"/>
                <w:szCs w:val="22"/>
                <w:lang w:val="en-US" w:eastAsia="zh-CN"/>
              </w:rPr>
              <w:t>90m3/h</w:t>
            </w:r>
            <w:r>
              <w:rPr>
                <w:rFonts w:hint="eastAsia" w:ascii="宋体" w:hAnsi="宋体" w:cs="宋体"/>
                <w:sz w:val="22"/>
                <w:szCs w:val="22"/>
                <w:lang w:val="en-US" w:eastAsia="zh-CN"/>
              </w:rPr>
              <w:t>；</w:t>
            </w:r>
          </w:p>
          <w:p>
            <w:pPr>
              <w:keepNext w:val="0"/>
              <w:keepLines w:val="0"/>
              <w:widowControl/>
              <w:numPr>
                <w:ilvl w:val="0"/>
                <w:numId w:val="2"/>
              </w:numPr>
              <w:suppressLineNumbers w:val="0"/>
              <w:jc w:val="left"/>
              <w:textAlignment w:val="center"/>
              <w:rPr>
                <w:rFonts w:hint="default" w:ascii="宋体" w:hAnsi="宋体" w:cs="宋体"/>
                <w:sz w:val="22"/>
                <w:szCs w:val="22"/>
                <w:lang w:val="en-US" w:eastAsia="zh-CN"/>
              </w:rPr>
            </w:pPr>
            <w:r>
              <w:rPr>
                <w:rFonts w:hint="default" w:ascii="宋体" w:hAnsi="宋体" w:cs="宋体"/>
                <w:sz w:val="22"/>
                <w:szCs w:val="22"/>
                <w:lang w:val="en-US" w:eastAsia="zh-CN"/>
              </w:rPr>
              <w:t>极限压力:-0.097Mpa</w:t>
            </w:r>
            <w:r>
              <w:rPr>
                <w:rFonts w:hint="eastAsia" w:ascii="宋体" w:hAnsi="宋体" w:cs="宋体"/>
                <w:sz w:val="22"/>
                <w:szCs w:val="22"/>
                <w:lang w:val="en-US" w:eastAsia="zh-CN"/>
              </w:rPr>
              <w:t>；</w:t>
            </w:r>
          </w:p>
          <w:p>
            <w:pPr>
              <w:keepNext w:val="0"/>
              <w:keepLines w:val="0"/>
              <w:widowControl/>
              <w:numPr>
                <w:ilvl w:val="0"/>
                <w:numId w:val="2"/>
              </w:numPr>
              <w:suppressLineNumbers w:val="0"/>
              <w:jc w:val="left"/>
              <w:textAlignment w:val="center"/>
              <w:rPr>
                <w:rFonts w:hint="default" w:ascii="宋体" w:hAnsi="宋体" w:cs="宋体"/>
                <w:sz w:val="22"/>
                <w:szCs w:val="22"/>
                <w:lang w:val="en-US" w:eastAsia="zh-CN"/>
              </w:rPr>
            </w:pPr>
            <w:r>
              <w:rPr>
                <w:rFonts w:hint="default" w:ascii="宋体" w:hAnsi="宋体" w:cs="宋体"/>
                <w:sz w:val="22"/>
                <w:szCs w:val="22"/>
                <w:lang w:val="en-US" w:eastAsia="zh-CN"/>
              </w:rPr>
              <w:t>工作用水量:1.5L/min</w:t>
            </w:r>
            <w:r>
              <w:rPr>
                <w:rFonts w:hint="eastAsia" w:ascii="宋体" w:hAnsi="宋体" w:cs="宋体"/>
                <w:sz w:val="22"/>
                <w:szCs w:val="22"/>
                <w:lang w:val="en-US" w:eastAsia="zh-CN"/>
              </w:rPr>
              <w:t>；</w:t>
            </w:r>
          </w:p>
          <w:p>
            <w:pPr>
              <w:keepNext w:val="0"/>
              <w:keepLines w:val="0"/>
              <w:widowControl/>
              <w:numPr>
                <w:ilvl w:val="0"/>
                <w:numId w:val="2"/>
              </w:numPr>
              <w:suppressLineNumbers w:val="0"/>
              <w:jc w:val="left"/>
              <w:textAlignment w:val="center"/>
              <w:rPr>
                <w:rFonts w:hint="default" w:ascii="宋体" w:hAnsi="宋体" w:cs="宋体"/>
                <w:sz w:val="22"/>
                <w:szCs w:val="22"/>
                <w:lang w:val="en-US" w:eastAsia="zh-CN"/>
              </w:rPr>
            </w:pPr>
            <w:r>
              <w:rPr>
                <w:rFonts w:hint="eastAsia" w:ascii="宋体" w:hAnsi="宋体" w:eastAsia="宋体" w:cs="宋体"/>
                <w:i w:val="0"/>
                <w:color w:val="000000"/>
                <w:kern w:val="0"/>
                <w:sz w:val="22"/>
                <w:szCs w:val="22"/>
                <w:u w:val="none"/>
                <w:lang w:val="en-US" w:eastAsia="zh-CN" w:bidi="ar"/>
              </w:rPr>
              <w:t>※</w:t>
            </w:r>
            <w:r>
              <w:rPr>
                <w:rFonts w:hint="default" w:ascii="宋体" w:hAnsi="宋体" w:cs="宋体"/>
                <w:sz w:val="22"/>
                <w:szCs w:val="22"/>
                <w:lang w:val="en-US" w:eastAsia="zh-CN"/>
              </w:rPr>
              <w:t>工作模式:自动变频恒压系统\节能\环保</w:t>
            </w:r>
            <w:r>
              <w:rPr>
                <w:rFonts w:hint="eastAsia" w:ascii="宋体" w:hAnsi="宋体" w:cs="宋体"/>
                <w:sz w:val="22"/>
                <w:szCs w:val="22"/>
                <w:lang w:val="en-US" w:eastAsia="zh-CN"/>
              </w:rPr>
              <w:t>；</w:t>
            </w:r>
          </w:p>
          <w:p>
            <w:pPr>
              <w:keepNext w:val="0"/>
              <w:keepLines w:val="0"/>
              <w:widowControl/>
              <w:numPr>
                <w:ilvl w:val="0"/>
                <w:numId w:val="2"/>
              </w:numPr>
              <w:suppressLineNumbers w:val="0"/>
              <w:jc w:val="left"/>
              <w:textAlignment w:val="center"/>
              <w:rPr>
                <w:rFonts w:hint="default" w:ascii="宋体" w:hAnsi="宋体" w:cs="宋体"/>
                <w:sz w:val="22"/>
                <w:szCs w:val="22"/>
                <w:lang w:val="en-US" w:eastAsia="zh-CN"/>
              </w:rPr>
            </w:pPr>
            <w:r>
              <w:rPr>
                <w:rFonts w:hint="eastAsia" w:ascii="宋体" w:hAnsi="宋体" w:eastAsia="宋体" w:cs="宋体"/>
                <w:i w:val="0"/>
                <w:color w:val="000000"/>
                <w:kern w:val="0"/>
                <w:sz w:val="22"/>
                <w:szCs w:val="22"/>
                <w:u w:val="none"/>
                <w:lang w:val="en-US" w:eastAsia="zh-CN" w:bidi="ar"/>
              </w:rPr>
              <w:t>※</w:t>
            </w:r>
            <w:r>
              <w:rPr>
                <w:rFonts w:hint="default" w:ascii="宋体" w:hAnsi="宋体" w:cs="宋体"/>
                <w:sz w:val="22"/>
                <w:szCs w:val="22"/>
                <w:lang w:val="en-US" w:eastAsia="zh-CN"/>
              </w:rPr>
              <w:t>延时起停功能:减缓机器冲击保障管道抽吸干净</w:t>
            </w:r>
            <w:r>
              <w:rPr>
                <w:rFonts w:hint="eastAsia" w:ascii="宋体" w:hAnsi="宋体" w:cs="宋体"/>
                <w:sz w:val="22"/>
                <w:szCs w:val="22"/>
                <w:lang w:val="en-US" w:eastAsia="zh-CN"/>
              </w:rPr>
              <w:t>；</w:t>
            </w:r>
          </w:p>
          <w:p>
            <w:pPr>
              <w:keepNext w:val="0"/>
              <w:keepLines w:val="0"/>
              <w:widowControl/>
              <w:numPr>
                <w:ilvl w:val="0"/>
                <w:numId w:val="2"/>
              </w:numPr>
              <w:suppressLineNumbers w:val="0"/>
              <w:jc w:val="left"/>
              <w:textAlignment w:val="center"/>
              <w:rPr>
                <w:rFonts w:hint="default" w:ascii="宋体" w:hAnsi="宋体" w:cs="宋体"/>
                <w:sz w:val="22"/>
                <w:szCs w:val="22"/>
                <w:lang w:val="en-US" w:eastAsia="zh-CN"/>
              </w:rPr>
            </w:pPr>
            <w:r>
              <w:rPr>
                <w:rFonts w:hint="eastAsia" w:ascii="宋体" w:hAnsi="宋体" w:eastAsia="宋体" w:cs="宋体"/>
                <w:i w:val="0"/>
                <w:color w:val="000000"/>
                <w:kern w:val="0"/>
                <w:sz w:val="22"/>
                <w:szCs w:val="22"/>
                <w:u w:val="none"/>
                <w:lang w:val="en-US" w:eastAsia="zh-CN" w:bidi="ar"/>
              </w:rPr>
              <w:t>※</w:t>
            </w:r>
            <w:r>
              <w:rPr>
                <w:rFonts w:hint="default" w:ascii="宋体" w:hAnsi="宋体" w:cs="宋体"/>
                <w:sz w:val="22"/>
                <w:szCs w:val="22"/>
                <w:lang w:val="en-US" w:eastAsia="zh-CN"/>
              </w:rPr>
              <w:t>低水压运行:机器能在较低水压下工作(水流量≥1.5L/min)</w:t>
            </w:r>
            <w:r>
              <w:rPr>
                <w:rFonts w:hint="eastAsia" w:ascii="宋体" w:hAnsi="宋体" w:cs="宋体"/>
                <w:sz w:val="22"/>
                <w:szCs w:val="22"/>
                <w:lang w:val="en-US" w:eastAsia="zh-CN"/>
              </w:rPr>
              <w:t>；</w:t>
            </w:r>
          </w:p>
          <w:p>
            <w:pPr>
              <w:keepNext w:val="0"/>
              <w:keepLines w:val="0"/>
              <w:widowControl/>
              <w:numPr>
                <w:ilvl w:val="0"/>
                <w:numId w:val="2"/>
              </w:numPr>
              <w:suppressLineNumbers w:val="0"/>
              <w:jc w:val="left"/>
              <w:textAlignment w:val="center"/>
              <w:rPr>
                <w:rFonts w:hint="default" w:ascii="宋体" w:hAnsi="宋体" w:cs="宋体"/>
                <w:sz w:val="22"/>
                <w:szCs w:val="22"/>
                <w:lang w:val="en-US" w:eastAsia="zh-CN"/>
              </w:rPr>
            </w:pPr>
            <w:r>
              <w:rPr>
                <w:rFonts w:hint="default" w:ascii="宋体" w:hAnsi="宋体" w:cs="宋体"/>
                <w:sz w:val="22"/>
                <w:szCs w:val="22"/>
                <w:lang w:val="en-US" w:eastAsia="zh-CN"/>
              </w:rPr>
              <w:t>噪音:小于62dB</w:t>
            </w:r>
            <w:r>
              <w:rPr>
                <w:rFonts w:hint="eastAsia" w:ascii="宋体" w:hAnsi="宋体" w:cs="宋体"/>
                <w:sz w:val="22"/>
                <w:szCs w:val="22"/>
                <w:lang w:val="en-US" w:eastAsia="zh-CN"/>
              </w:rPr>
              <w:t>；</w:t>
            </w:r>
          </w:p>
          <w:p>
            <w:pPr>
              <w:keepNext w:val="0"/>
              <w:keepLines w:val="0"/>
              <w:widowControl/>
              <w:numPr>
                <w:ilvl w:val="0"/>
                <w:numId w:val="2"/>
              </w:numPr>
              <w:suppressLineNumbers w:val="0"/>
              <w:jc w:val="left"/>
              <w:textAlignment w:val="center"/>
              <w:rPr>
                <w:rFonts w:hint="default" w:ascii="宋体" w:hAnsi="宋体" w:cs="宋体"/>
                <w:sz w:val="22"/>
                <w:szCs w:val="22"/>
                <w:lang w:val="en-US" w:eastAsia="zh-CN"/>
              </w:rPr>
            </w:pPr>
            <w:r>
              <w:rPr>
                <w:rFonts w:hint="default" w:ascii="宋体" w:hAnsi="宋体" w:cs="宋体"/>
                <w:sz w:val="22"/>
                <w:szCs w:val="22"/>
                <w:lang w:val="en-US" w:eastAsia="zh-CN"/>
              </w:rPr>
              <w:t xml:space="preserve"> 外形尺寸:700*470*580mm</w:t>
            </w:r>
            <w:r>
              <w:rPr>
                <w:rFonts w:hint="eastAsia" w:ascii="宋体" w:hAnsi="宋体" w:cs="宋体"/>
                <w:sz w:val="22"/>
                <w:szCs w:val="22"/>
                <w:lang w:val="en-US" w:eastAsia="zh-CN"/>
              </w:rPr>
              <w:t>；</w:t>
            </w:r>
          </w:p>
          <w:p>
            <w:pPr>
              <w:keepNext w:val="0"/>
              <w:keepLines w:val="0"/>
              <w:widowControl/>
              <w:numPr>
                <w:ilvl w:val="0"/>
                <w:numId w:val="2"/>
              </w:numPr>
              <w:suppressLineNumbers w:val="0"/>
              <w:jc w:val="left"/>
              <w:textAlignment w:val="center"/>
              <w:rPr>
                <w:rFonts w:hint="default" w:ascii="宋体" w:hAnsi="宋体" w:cs="宋体"/>
                <w:sz w:val="22"/>
                <w:szCs w:val="22"/>
                <w:lang w:val="en-US" w:eastAsia="zh-CN"/>
              </w:rPr>
            </w:pPr>
            <w:r>
              <w:rPr>
                <w:rFonts w:hint="default" w:ascii="宋体" w:hAnsi="宋体" w:cs="宋体"/>
                <w:sz w:val="22"/>
                <w:szCs w:val="22"/>
                <w:lang w:val="en-US" w:eastAsia="zh-CN"/>
              </w:rPr>
              <w:t>重量:89KG</w:t>
            </w:r>
            <w:r>
              <w:rPr>
                <w:rFonts w:hint="eastAsia" w:ascii="宋体" w:hAnsi="宋体" w:cs="宋体"/>
                <w:sz w:val="22"/>
                <w:szCs w:val="22"/>
                <w:lang w:val="en-US" w:eastAsia="zh-CN"/>
              </w:rPr>
              <w:t>；</w:t>
            </w:r>
          </w:p>
          <w:p>
            <w:pPr>
              <w:keepNext w:val="0"/>
              <w:keepLines w:val="0"/>
              <w:widowControl/>
              <w:numPr>
                <w:ilvl w:val="0"/>
                <w:numId w:val="2"/>
              </w:numPr>
              <w:suppressLineNumbers w:val="0"/>
              <w:jc w:val="left"/>
              <w:textAlignment w:val="center"/>
              <w:rPr>
                <w:rFonts w:hint="default" w:ascii="宋体" w:hAnsi="宋体" w:cs="宋体"/>
                <w:sz w:val="22"/>
                <w:szCs w:val="22"/>
                <w:lang w:val="en-US" w:eastAsia="zh-CN"/>
              </w:rPr>
            </w:pPr>
            <w:r>
              <w:rPr>
                <w:rFonts w:hint="default" w:ascii="宋体" w:hAnsi="宋体" w:cs="宋体"/>
                <w:sz w:val="22"/>
                <w:szCs w:val="22"/>
                <w:lang w:val="en-US" w:eastAsia="zh-CN"/>
              </w:rPr>
              <w:t>抽吸口尺寸:50mm</w:t>
            </w:r>
            <w:r>
              <w:rPr>
                <w:rFonts w:hint="eastAsia" w:ascii="宋体" w:hAnsi="宋体" w:cs="宋体"/>
                <w:sz w:val="22"/>
                <w:szCs w:val="22"/>
                <w:lang w:val="en-US" w:eastAsia="zh-CN"/>
              </w:rPr>
              <w:t>；</w:t>
            </w:r>
          </w:p>
          <w:p>
            <w:pPr>
              <w:keepNext w:val="0"/>
              <w:keepLines w:val="0"/>
              <w:widowControl/>
              <w:numPr>
                <w:ilvl w:val="0"/>
                <w:numId w:val="2"/>
              </w:numPr>
              <w:suppressLineNumbers w:val="0"/>
              <w:jc w:val="left"/>
              <w:textAlignment w:val="center"/>
              <w:rPr>
                <w:rFonts w:hint="default" w:ascii="宋体" w:hAnsi="宋体" w:cs="宋体"/>
                <w:sz w:val="22"/>
                <w:szCs w:val="22"/>
                <w:lang w:val="en-US" w:eastAsia="zh-CN"/>
              </w:rPr>
            </w:pPr>
            <w:r>
              <w:rPr>
                <w:rFonts w:hint="default" w:ascii="宋体" w:hAnsi="宋体" w:cs="宋体"/>
                <w:sz w:val="22"/>
                <w:szCs w:val="22"/>
                <w:lang w:val="en-US" w:eastAsia="zh-CN"/>
              </w:rPr>
              <w:t>供水口尺寸:6mm</w:t>
            </w:r>
            <w:r>
              <w:rPr>
                <w:rFonts w:hint="eastAsia" w:ascii="宋体" w:hAnsi="宋体" w:cs="宋体"/>
                <w:sz w:val="22"/>
                <w:szCs w:val="22"/>
                <w:lang w:val="en-US" w:eastAsia="zh-CN"/>
              </w:rPr>
              <w:t>；</w:t>
            </w:r>
          </w:p>
          <w:p>
            <w:pPr>
              <w:keepNext w:val="0"/>
              <w:keepLines w:val="0"/>
              <w:widowControl/>
              <w:numPr>
                <w:ilvl w:val="0"/>
                <w:numId w:val="2"/>
              </w:numPr>
              <w:suppressLineNumbers w:val="0"/>
              <w:jc w:val="left"/>
              <w:textAlignment w:val="center"/>
              <w:rPr>
                <w:rFonts w:hint="default" w:ascii="宋体" w:hAnsi="宋体" w:cs="宋体"/>
                <w:sz w:val="22"/>
                <w:szCs w:val="22"/>
                <w:lang w:val="en-US" w:eastAsia="zh-CN"/>
              </w:rPr>
            </w:pPr>
            <w:r>
              <w:rPr>
                <w:rFonts w:hint="default" w:ascii="宋体" w:hAnsi="宋体" w:cs="宋体"/>
                <w:sz w:val="22"/>
                <w:szCs w:val="22"/>
                <w:lang w:val="en-US" w:eastAsia="zh-CN"/>
              </w:rPr>
              <w:t>排水口尺寸:50mm</w:t>
            </w:r>
            <w:r>
              <w:rPr>
                <w:rFonts w:hint="eastAsia" w:ascii="宋体" w:hAnsi="宋体" w:cs="宋体"/>
                <w:sz w:val="22"/>
                <w:szCs w:val="22"/>
                <w:lang w:val="en-US" w:eastAsia="zh-CN"/>
              </w:rPr>
              <w:t>；</w:t>
            </w:r>
          </w:p>
          <w:p>
            <w:pPr>
              <w:keepNext w:val="0"/>
              <w:keepLines w:val="0"/>
              <w:widowControl/>
              <w:numPr>
                <w:ilvl w:val="0"/>
                <w:numId w:val="2"/>
              </w:numPr>
              <w:suppressLineNumbers w:val="0"/>
              <w:ind w:left="0" w:leftChars="0" w:firstLine="0" w:firstLineChars="0"/>
              <w:jc w:val="left"/>
              <w:textAlignment w:val="center"/>
              <w:rPr>
                <w:rFonts w:hint="eastAsia" w:ascii="宋体" w:hAnsi="宋体" w:cs="宋体"/>
                <w:sz w:val="22"/>
                <w:szCs w:val="22"/>
                <w:lang w:val="en-US" w:eastAsia="zh-CN"/>
              </w:rPr>
            </w:pPr>
            <w:r>
              <w:rPr>
                <w:rFonts w:hint="default" w:ascii="宋体" w:hAnsi="宋体" w:cs="宋体"/>
                <w:sz w:val="22"/>
                <w:szCs w:val="22"/>
                <w:lang w:val="en-US" w:eastAsia="zh-CN"/>
              </w:rPr>
              <w:t>排气口尺寸:50mm</w:t>
            </w:r>
            <w:r>
              <w:rPr>
                <w:rFonts w:hint="eastAsia" w:ascii="宋体" w:hAnsi="宋体" w:cs="宋体"/>
                <w:sz w:val="22"/>
                <w:szCs w:val="22"/>
                <w:lang w:val="en-US" w:eastAsia="zh-CN"/>
              </w:rPr>
              <w:t>。</w:t>
            </w:r>
          </w:p>
          <w:p>
            <w:pPr>
              <w:keepNext w:val="0"/>
              <w:keepLines w:val="0"/>
              <w:widowControl/>
              <w:numPr>
                <w:ilvl w:val="0"/>
                <w:numId w:val="0"/>
              </w:numPr>
              <w:suppressLineNumbers w:val="0"/>
              <w:ind w:leftChars="0"/>
              <w:jc w:val="left"/>
              <w:textAlignment w:val="center"/>
              <w:rPr>
                <w:rFonts w:hint="eastAsia" w:ascii="宋体" w:hAnsi="宋体" w:cs="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477" w:type="dxa"/>
            <w:gridSpan w:val="5"/>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质保</w:t>
            </w:r>
            <w:r>
              <w:rPr>
                <w:rFonts w:hint="default" w:ascii="Arial" w:hAnsi="Arial" w:cs="Arial"/>
                <w:i w:val="0"/>
                <w:color w:val="000000"/>
                <w:kern w:val="0"/>
                <w:sz w:val="22"/>
                <w:szCs w:val="22"/>
                <w:u w:val="none"/>
                <w:lang w:val="en-US" w:eastAsia="zh-CN" w:bidi="ar"/>
              </w:rPr>
              <w:t>≥</w:t>
            </w:r>
            <w:r>
              <w:rPr>
                <w:rFonts w:hint="eastAsia" w:ascii="宋体" w:hAnsi="宋体" w:cs="宋体"/>
                <w:i w:val="0"/>
                <w:color w:val="000000"/>
                <w:kern w:val="0"/>
                <w:sz w:val="22"/>
                <w:szCs w:val="22"/>
                <w:u w:val="none"/>
                <w:lang w:val="en-US" w:eastAsia="zh-CN" w:bidi="ar"/>
              </w:rPr>
              <w:t>3年；提供现场培训；如遇故障2小时响应，24小时到达现场维修；主要零配件价格纳入合同。</w:t>
            </w:r>
          </w:p>
        </w:tc>
      </w:tr>
    </w:tbl>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1"/>
        <w:tabs>
          <w:tab w:val="left" w:pos="1260"/>
        </w:tabs>
        <w:spacing w:line="360" w:lineRule="auto"/>
        <w:jc w:val="center"/>
        <w:rPr>
          <w:rFonts w:ascii="Times New Roman" w:hAnsi="Times New Roman"/>
          <w:b/>
          <w:bCs/>
          <w:spacing w:val="100"/>
          <w:w w:val="110"/>
          <w:sz w:val="36"/>
          <w:szCs w:val="36"/>
        </w:rPr>
      </w:pPr>
    </w:p>
    <w:p>
      <w:pPr>
        <w:pStyle w:val="11"/>
        <w:tabs>
          <w:tab w:val="left" w:pos="1260"/>
        </w:tabs>
        <w:spacing w:line="360" w:lineRule="auto"/>
        <w:jc w:val="center"/>
        <w:rPr>
          <w:rFonts w:ascii="Times New Roman" w:hAnsi="Times New Roman"/>
          <w:bCs/>
          <w:spacing w:val="100"/>
          <w:w w:val="110"/>
          <w:sz w:val="36"/>
          <w:szCs w:val="36"/>
        </w:rPr>
      </w:pPr>
    </w:p>
    <w:p>
      <w:pPr>
        <w:pStyle w:val="11"/>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1"/>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1"/>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1"/>
        <w:spacing w:line="360" w:lineRule="auto"/>
        <w:jc w:val="center"/>
        <w:rPr>
          <w:rFonts w:ascii="Times New Roman" w:hAnsi="Times New Roman"/>
          <w:sz w:val="44"/>
        </w:rPr>
      </w:pPr>
    </w:p>
    <w:p>
      <w:pPr>
        <w:pStyle w:val="11"/>
        <w:spacing w:line="360" w:lineRule="auto"/>
        <w:jc w:val="center"/>
        <w:rPr>
          <w:rFonts w:ascii="Times New Roman" w:hAnsi="Times New Roman"/>
          <w:sz w:val="44"/>
        </w:rPr>
      </w:pPr>
    </w:p>
    <w:p>
      <w:pPr>
        <w:pStyle w:val="11"/>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1"/>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1"/>
        <w:spacing w:line="360" w:lineRule="auto"/>
        <w:ind w:firstLine="1320" w:firstLineChars="300"/>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1"/>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1"/>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3"/>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tbl>
      <w:tblPr>
        <w:tblStyle w:val="7"/>
        <w:tblW w:w="13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2851"/>
        <w:gridCol w:w="1381"/>
        <w:gridCol w:w="1620"/>
        <w:gridCol w:w="1650"/>
        <w:gridCol w:w="172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285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品牌及型号</w:t>
            </w:r>
          </w:p>
        </w:tc>
        <w:tc>
          <w:tcPr>
            <w:tcW w:w="138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1620"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w:t>
            </w:r>
          </w:p>
        </w:tc>
        <w:tc>
          <w:tcPr>
            <w:tcW w:w="165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质保期</w:t>
            </w:r>
          </w:p>
        </w:tc>
        <w:tc>
          <w:tcPr>
            <w:tcW w:w="1725"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交货期</w:t>
            </w:r>
          </w:p>
        </w:tc>
        <w:tc>
          <w:tcPr>
            <w:tcW w:w="150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eastAsia" w:ascii="宋体" w:hAnsi="宋体" w:eastAsia="宋体" w:cs="宋体"/>
                <w:sz w:val="28"/>
                <w:szCs w:val="28"/>
                <w:vertAlign w:val="baseline"/>
                <w:lang w:val="en-US" w:eastAsia="zh-CN"/>
              </w:rPr>
            </w:pPr>
          </w:p>
        </w:tc>
        <w:tc>
          <w:tcPr>
            <w:tcW w:w="2851" w:type="dxa"/>
          </w:tcPr>
          <w:p>
            <w:pPr>
              <w:numPr>
                <w:ilvl w:val="0"/>
                <w:numId w:val="0"/>
              </w:numPr>
              <w:jc w:val="both"/>
              <w:rPr>
                <w:rFonts w:hint="eastAsia" w:ascii="宋体" w:hAnsi="宋体" w:eastAsia="宋体" w:cs="宋体"/>
                <w:sz w:val="28"/>
                <w:szCs w:val="28"/>
                <w:vertAlign w:val="baseline"/>
                <w:lang w:val="en-US" w:eastAsia="zh-CN"/>
              </w:rPr>
            </w:pPr>
          </w:p>
        </w:tc>
        <w:tc>
          <w:tcPr>
            <w:tcW w:w="1381" w:type="dxa"/>
          </w:tcPr>
          <w:p>
            <w:pPr>
              <w:numPr>
                <w:ilvl w:val="0"/>
                <w:numId w:val="0"/>
              </w:numPr>
              <w:jc w:val="both"/>
              <w:rPr>
                <w:rFonts w:hint="eastAsia" w:ascii="宋体" w:hAnsi="宋体" w:eastAsia="宋体" w:cs="宋体"/>
                <w:sz w:val="28"/>
                <w:szCs w:val="28"/>
                <w:vertAlign w:val="baseline"/>
                <w:lang w:val="en-US" w:eastAsia="zh-CN"/>
              </w:rPr>
            </w:pPr>
          </w:p>
        </w:tc>
        <w:tc>
          <w:tcPr>
            <w:tcW w:w="1620" w:type="dxa"/>
          </w:tcPr>
          <w:p>
            <w:pPr>
              <w:numPr>
                <w:ilvl w:val="0"/>
                <w:numId w:val="0"/>
              </w:numPr>
              <w:jc w:val="both"/>
              <w:rPr>
                <w:rFonts w:hint="eastAsia" w:ascii="宋体" w:hAnsi="宋体" w:eastAsia="宋体" w:cs="宋体"/>
                <w:sz w:val="28"/>
                <w:szCs w:val="28"/>
                <w:vertAlign w:val="baseline"/>
                <w:lang w:val="en-US" w:eastAsia="zh-CN"/>
              </w:rPr>
            </w:pPr>
          </w:p>
        </w:tc>
        <w:tc>
          <w:tcPr>
            <w:tcW w:w="1650" w:type="dxa"/>
          </w:tcPr>
          <w:p>
            <w:pPr>
              <w:numPr>
                <w:ilvl w:val="0"/>
                <w:numId w:val="0"/>
              </w:numPr>
              <w:jc w:val="both"/>
              <w:rPr>
                <w:rFonts w:hint="eastAsia" w:ascii="宋体" w:hAnsi="宋体" w:eastAsia="宋体" w:cs="宋体"/>
                <w:sz w:val="28"/>
                <w:szCs w:val="28"/>
                <w:vertAlign w:val="baseline"/>
                <w:lang w:val="en-US" w:eastAsia="zh-CN"/>
              </w:rPr>
            </w:pPr>
          </w:p>
        </w:tc>
        <w:tc>
          <w:tcPr>
            <w:tcW w:w="1725" w:type="dxa"/>
          </w:tcPr>
          <w:p>
            <w:pPr>
              <w:numPr>
                <w:ilvl w:val="0"/>
                <w:numId w:val="0"/>
              </w:numPr>
              <w:jc w:val="both"/>
              <w:rPr>
                <w:rFonts w:hint="eastAsia" w:ascii="宋体" w:hAnsi="宋体" w:eastAsia="宋体" w:cs="宋体"/>
                <w:sz w:val="28"/>
                <w:szCs w:val="28"/>
                <w:vertAlign w:val="baseline"/>
                <w:lang w:val="en-US" w:eastAsia="zh-CN"/>
              </w:rPr>
            </w:pPr>
          </w:p>
        </w:tc>
        <w:tc>
          <w:tcPr>
            <w:tcW w:w="1500"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938" w:type="dxa"/>
          </w:tcPr>
          <w:p>
            <w:pPr>
              <w:numPr>
                <w:ilvl w:val="0"/>
                <w:numId w:val="0"/>
              </w:numPr>
              <w:ind w:firstLine="1120" w:firstLineChars="400"/>
              <w:jc w:val="both"/>
              <w:rPr>
                <w:rFonts w:hint="eastAsia" w:ascii="宋体" w:hAnsi="宋体" w:eastAsia="宋体" w:cs="宋体"/>
                <w:kern w:val="0"/>
                <w:sz w:val="28"/>
                <w:szCs w:val="28"/>
                <w:vertAlign w:val="baseline"/>
                <w:lang w:val="en-US" w:eastAsia="zh-CN" w:bidi="ar-SA"/>
              </w:rPr>
            </w:pPr>
            <w:r>
              <w:rPr>
                <w:rFonts w:hint="eastAsia" w:ascii="宋体" w:hAnsi="宋体" w:eastAsia="宋体" w:cs="宋体"/>
                <w:kern w:val="0"/>
                <w:sz w:val="28"/>
                <w:szCs w:val="28"/>
                <w:vertAlign w:val="baseline"/>
                <w:lang w:val="en-US" w:eastAsia="zh-CN" w:bidi="ar-SA"/>
              </w:rPr>
              <w:t>总报价</w:t>
            </w:r>
          </w:p>
          <w:p>
            <w:pPr>
              <w:pStyle w:val="4"/>
              <w:rPr>
                <w:rFonts w:hint="eastAsia"/>
                <w:lang w:val="en-US" w:eastAsia="zh-CN"/>
              </w:rPr>
            </w:pPr>
            <w:r>
              <w:rPr>
                <w:rFonts w:hint="eastAsia" w:ascii="宋体" w:hAnsi="宋体" w:eastAsia="宋体" w:cs="宋体"/>
                <w:sz w:val="21"/>
                <w:szCs w:val="21"/>
                <w:vertAlign w:val="baseline"/>
                <w:lang w:val="en-US" w:eastAsia="zh-CN"/>
              </w:rPr>
              <w:t xml:space="preserve">    （单位：元）</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小写：</w:t>
            </w:r>
          </w:p>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6440" w:firstLineChars="2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ind w:firstLine="6720" w:firstLineChars="2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ind w:firstLine="6160" w:firstLineChars="2200"/>
        <w:jc w:val="left"/>
        <w:rPr>
          <w:rFonts w:hint="eastAsia"/>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8"/>
          <w:szCs w:val="28"/>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电</w:t>
      </w:r>
      <w:r>
        <w:rPr>
          <w:rFonts w:hint="eastAsia" w:cs="宋体"/>
          <w:sz w:val="24"/>
          <w:lang w:val="en-US" w:eastAsia="zh-CN"/>
        </w:rPr>
        <w:t xml:space="preserve">             </w:t>
      </w:r>
      <w:r>
        <w:rPr>
          <w:rFonts w:hint="eastAsia" w:cs="宋体"/>
          <w:sz w:val="24"/>
        </w:rPr>
        <w:t>话：</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CFFDF08D"/>
    <w:multiLevelType w:val="singleLevel"/>
    <w:tmpl w:val="CFFDF08D"/>
    <w:lvl w:ilvl="0" w:tentative="0">
      <w:start w:val="1"/>
      <w:numFmt w:val="decimal"/>
      <w:suff w:val="nothing"/>
      <w:lvlText w:val="%1、"/>
      <w:lvlJc w:val="left"/>
    </w:lvl>
  </w:abstractNum>
  <w:abstractNum w:abstractNumId="2">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61328CE"/>
    <w:rsid w:val="06225CED"/>
    <w:rsid w:val="06393422"/>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E41A1A"/>
    <w:rsid w:val="12F9103D"/>
    <w:rsid w:val="132822EB"/>
    <w:rsid w:val="13317FBC"/>
    <w:rsid w:val="13610D00"/>
    <w:rsid w:val="137B7FDB"/>
    <w:rsid w:val="13A011DB"/>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980A21"/>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217E46"/>
    <w:rsid w:val="32244AB7"/>
    <w:rsid w:val="323509D0"/>
    <w:rsid w:val="327D6FDA"/>
    <w:rsid w:val="329074CD"/>
    <w:rsid w:val="32AE5F33"/>
    <w:rsid w:val="32DE2387"/>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83D43BD"/>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144A42"/>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ECC5FE1"/>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6B1E34"/>
    <w:rsid w:val="52B722DF"/>
    <w:rsid w:val="52BC0BF1"/>
    <w:rsid w:val="533069DC"/>
    <w:rsid w:val="54C76DD3"/>
    <w:rsid w:val="54D31604"/>
    <w:rsid w:val="55783EDA"/>
    <w:rsid w:val="563B62A0"/>
    <w:rsid w:val="57162743"/>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E865BC"/>
    <w:rsid w:val="5C384B96"/>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30A4A"/>
    <w:rsid w:val="6D336A88"/>
    <w:rsid w:val="6E213D44"/>
    <w:rsid w:val="6E31117A"/>
    <w:rsid w:val="6E577F1F"/>
    <w:rsid w:val="6E98169E"/>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D7722D"/>
    <w:rsid w:val="74E81D63"/>
    <w:rsid w:val="74FD0824"/>
    <w:rsid w:val="74FD4274"/>
    <w:rsid w:val="758E1AE8"/>
    <w:rsid w:val="758E3C49"/>
    <w:rsid w:val="758E69F2"/>
    <w:rsid w:val="76031C2C"/>
    <w:rsid w:val="761F3360"/>
    <w:rsid w:val="7622208B"/>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apple-converted-space"/>
    <w:basedOn w:val="8"/>
    <w:qFormat/>
    <w:uiPriority w:val="0"/>
  </w:style>
  <w:style w:type="paragraph" w:customStyle="1" w:styleId="10">
    <w:name w:val="Table Paragraph"/>
    <w:basedOn w:val="1"/>
    <w:qFormat/>
    <w:uiPriority w:val="99"/>
    <w:rPr>
      <w:rFonts w:ascii="Calibri" w:hAnsi="Calibri" w:eastAsia="宋体" w:cs="Times New Roman"/>
      <w:szCs w:val="21"/>
    </w:rPr>
  </w:style>
  <w:style w:type="paragraph" w:customStyle="1" w:styleId="11">
    <w:name w:val="纯文本1"/>
    <w:basedOn w:val="1"/>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2020-08-06T00:28:00Z</cp:lastPrinted>
  <dcterms:modified xsi:type="dcterms:W3CDTF">2021-07-20T07:22:38Z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