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7"/>
        <w:tabs>
          <w:tab w:val="left" w:pos="2520"/>
        </w:tabs>
        <w:spacing w:line="500" w:lineRule="exact"/>
        <w:rPr>
          <w:rFonts w:hAnsi="宋体" w:cs="宋体"/>
          <w:sz w:val="28"/>
          <w:szCs w:val="28"/>
        </w:rPr>
      </w:pPr>
    </w:p>
    <w:p>
      <w:pPr>
        <w:pStyle w:val="7"/>
        <w:tabs>
          <w:tab w:val="left" w:pos="2520"/>
        </w:tabs>
        <w:spacing w:line="500" w:lineRule="exact"/>
        <w:jc w:val="center"/>
        <w:rPr>
          <w:rFonts w:hAnsi="宋体" w:cs="宋体"/>
          <w:spacing w:val="14"/>
          <w:sz w:val="48"/>
          <w:szCs w:val="48"/>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Ansi="宋体" w:cs="宋体"/>
          <w:b/>
          <w:sz w:val="84"/>
          <w:szCs w:val="84"/>
        </w:rPr>
      </w:pPr>
      <w:r>
        <w:rPr>
          <w:rFonts w:hint="eastAsia" w:hAnsi="宋体" w:cs="宋体"/>
          <w:b/>
          <w:sz w:val="84"/>
          <w:szCs w:val="84"/>
        </w:rPr>
        <w:t>竞争性磋商</w:t>
      </w:r>
      <w:r>
        <w:rPr>
          <w:rFonts w:hint="eastAsia" w:hAnsi="宋体" w:cs="宋体"/>
          <w:b/>
          <w:sz w:val="84"/>
          <w:szCs w:val="84"/>
          <w:lang w:eastAsia="zh-CN"/>
        </w:rPr>
        <w:t>响应</w:t>
      </w:r>
      <w:r>
        <w:rPr>
          <w:rFonts w:hint="eastAsia" w:hAnsi="宋体" w:cs="宋体"/>
          <w:b/>
          <w:sz w:val="84"/>
          <w:szCs w:val="84"/>
        </w:rPr>
        <w:t>文件</w:t>
      </w:r>
    </w:p>
    <w:p>
      <w:pPr>
        <w:pStyle w:val="7"/>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562" w:firstLineChars="200"/>
        <w:jc w:val="center"/>
        <w:rPr>
          <w:rFonts w:hint="eastAsia" w:ascii="宋体" w:hAnsi="宋体" w:cs="宋体"/>
          <w:b/>
          <w:sz w:val="28"/>
          <w:szCs w:val="28"/>
        </w:rPr>
      </w:pPr>
    </w:p>
    <w:p>
      <w:pPr>
        <w:spacing w:line="480" w:lineRule="auto"/>
        <w:ind w:firstLine="562" w:firstLineChars="200"/>
        <w:jc w:val="center"/>
        <w:rPr>
          <w:rFonts w:hint="eastAsia" w:ascii="宋体" w:hAnsi="宋体" w:cs="宋体"/>
          <w:b/>
          <w:sz w:val="28"/>
          <w:szCs w:val="28"/>
        </w:rPr>
      </w:pPr>
    </w:p>
    <w:p>
      <w:pPr>
        <w:spacing w:line="480" w:lineRule="auto"/>
        <w:ind w:firstLine="1124" w:firstLineChars="400"/>
        <w:jc w:val="both"/>
        <w:rPr>
          <w:rFonts w:hint="eastAsia" w:ascii="宋体" w:hAnsi="宋体" w:cs="宋体"/>
          <w:sz w:val="24"/>
          <w:lang w:val="zh-CN"/>
        </w:rPr>
      </w:pPr>
      <w:r>
        <w:rPr>
          <w:rFonts w:hint="eastAsia" w:ascii="宋体" w:hAnsi="宋体" w:cs="宋体"/>
          <w:b/>
          <w:sz w:val="28"/>
          <w:szCs w:val="28"/>
        </w:rPr>
        <w:t>项目名称：</w:t>
      </w:r>
      <w:r>
        <w:rPr>
          <w:rFonts w:hint="eastAsia" w:ascii="宋体" w:hAnsi="宋体" w:cs="宋体"/>
          <w:b/>
          <w:sz w:val="28"/>
          <w:szCs w:val="28"/>
          <w:lang w:eastAsia="zh-CN"/>
        </w:rPr>
        <w:t>黄石市妇幼保健院网站升级改版</w:t>
      </w:r>
      <w:r>
        <w:rPr>
          <w:rFonts w:hint="eastAsia" w:ascii="宋体" w:hAnsi="宋体" w:cs="宋体"/>
          <w:b/>
          <w:sz w:val="28"/>
          <w:szCs w:val="28"/>
          <w:lang w:val="zh-CN" w:eastAsia="zh-CN"/>
        </w:rPr>
        <w:t>项目</w:t>
      </w:r>
    </w:p>
    <w:p>
      <w:pPr>
        <w:spacing w:line="480" w:lineRule="auto"/>
        <w:ind w:firstLine="1124" w:firstLineChars="400"/>
        <w:jc w:val="both"/>
        <w:rPr>
          <w:rFonts w:hint="eastAsia" w:ascii="宋体" w:hAnsi="宋体" w:eastAsia="宋体" w:cs="宋体"/>
          <w:b/>
          <w:sz w:val="36"/>
          <w:szCs w:val="36"/>
          <w:lang w:eastAsia="zh-CN"/>
        </w:rPr>
      </w:pPr>
      <w:r>
        <w:rPr>
          <w:rFonts w:hint="eastAsia" w:ascii="宋体" w:hAnsi="宋体" w:cs="宋体"/>
          <w:b/>
          <w:sz w:val="28"/>
          <w:szCs w:val="28"/>
        </w:rPr>
        <w:t>采购单位：</w:t>
      </w:r>
      <w:r>
        <w:rPr>
          <w:rFonts w:hint="eastAsia" w:ascii="宋体" w:hAnsi="宋体" w:cs="宋体"/>
          <w:b/>
          <w:sz w:val="28"/>
          <w:szCs w:val="28"/>
          <w:lang w:eastAsia="zh-CN"/>
        </w:rPr>
        <w:t>黄石市妇幼保健院</w:t>
      </w:r>
    </w:p>
    <w:p>
      <w:pPr>
        <w:pStyle w:val="7"/>
        <w:tabs>
          <w:tab w:val="left" w:pos="2520"/>
        </w:tabs>
        <w:spacing w:line="500" w:lineRule="exact"/>
        <w:jc w:val="center"/>
        <w:rPr>
          <w:rFonts w:hAnsi="宋体" w:cs="宋体"/>
          <w:sz w:val="36"/>
          <w:szCs w:val="36"/>
        </w:rPr>
      </w:pPr>
    </w:p>
    <w:p>
      <w:pPr>
        <w:pStyle w:val="7"/>
        <w:tabs>
          <w:tab w:val="left" w:pos="2520"/>
        </w:tabs>
        <w:spacing w:line="500" w:lineRule="exact"/>
        <w:jc w:val="center"/>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snapToGrid w:val="0"/>
        <w:jc w:val="both"/>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四</w:t>
      </w:r>
      <w:r>
        <w:rPr>
          <w:rFonts w:hint="eastAsia" w:ascii="宋体" w:hAnsi="宋体"/>
          <w:b/>
          <w:bCs/>
          <w:sz w:val="36"/>
          <w:szCs w:val="36"/>
        </w:rPr>
        <w:t>年</w:t>
      </w:r>
      <w:r>
        <w:rPr>
          <w:rFonts w:hint="eastAsia" w:ascii="宋体" w:hAnsi="宋体"/>
          <w:b/>
          <w:bCs/>
          <w:sz w:val="36"/>
          <w:szCs w:val="36"/>
          <w:lang w:eastAsia="zh-CN"/>
        </w:rPr>
        <w:t>五</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2"/>
        <w:ind w:firstLine="3202" w:firstLineChars="1000"/>
        <w:jc w:val="both"/>
        <w:rPr>
          <w:rFonts w:hint="eastAsia" w:ascii="宋体" w:hAnsi="宋体" w:cs="宋体"/>
        </w:rPr>
      </w:pPr>
      <w:bookmarkStart w:id="0" w:name="_Toc528493163"/>
      <w:bookmarkStart w:id="1" w:name="_Toc528494262"/>
      <w:bookmarkStart w:id="2" w:name="_Toc528493563"/>
      <w:bookmarkStart w:id="3" w:name="_Toc528493130"/>
      <w:bookmarkStart w:id="4" w:name="_Toc528493082"/>
    </w:p>
    <w:p>
      <w:pPr>
        <w:pStyle w:val="12"/>
        <w:ind w:firstLine="3202" w:firstLineChars="1000"/>
        <w:jc w:val="both"/>
        <w:rPr>
          <w:rFonts w:ascii="宋体" w:hAnsi="宋体" w:cs="宋体"/>
        </w:rPr>
      </w:pPr>
      <w:r>
        <w:rPr>
          <w:rFonts w:hint="eastAsia" w:ascii="宋体" w:hAnsi="宋体" w:cs="宋体"/>
        </w:rPr>
        <w:t>第一章  磋商邀请函</w:t>
      </w:r>
      <w:bookmarkEnd w:id="0"/>
      <w:bookmarkEnd w:id="1"/>
      <w:bookmarkEnd w:id="2"/>
      <w:bookmarkEnd w:id="3"/>
      <w:bookmarkEnd w:id="4"/>
    </w:p>
    <w:p>
      <w:pPr>
        <w:snapToGrid w:val="0"/>
        <w:spacing w:line="420" w:lineRule="exact"/>
        <w:ind w:firstLine="504" w:firstLineChars="210"/>
        <w:rPr>
          <w:rFonts w:hint="eastAsia" w:ascii="宋体" w:hAnsi="宋体" w:eastAsia="宋体" w:cs="宋体"/>
          <w:color w:val="000000"/>
          <w:sz w:val="24"/>
          <w:lang w:val="en-US" w:eastAsia="zh-CN"/>
        </w:rPr>
      </w:pPr>
      <w:bookmarkStart w:id="5" w:name="_Toc35393792"/>
      <w:bookmarkStart w:id="6" w:name="_Toc35393623"/>
      <w:bookmarkStart w:id="7" w:name="_Toc28359081"/>
      <w:bookmarkStart w:id="8" w:name="_Toc28359004"/>
      <w:r>
        <w:rPr>
          <w:rFonts w:hint="eastAsia" w:ascii="宋体" w:hAnsi="宋体" w:eastAsia="宋体" w:cs="宋体"/>
          <w:color w:val="000000"/>
          <w:sz w:val="24"/>
          <w:lang w:val="en-US" w:eastAsia="zh-CN"/>
        </w:rPr>
        <w:t>根据工作要求，</w:t>
      </w:r>
      <w:r>
        <w:rPr>
          <w:rFonts w:hint="eastAsia" w:ascii="宋体" w:hAnsi="宋体" w:cs="宋体"/>
          <w:color w:val="000000"/>
          <w:sz w:val="24"/>
          <w:lang w:val="en-US" w:eastAsia="zh-CN"/>
        </w:rPr>
        <w:t>黄石市妇幼保健院网站升级改版项目</w:t>
      </w:r>
      <w:r>
        <w:rPr>
          <w:rFonts w:hint="eastAsia" w:ascii="宋体" w:hAnsi="宋体" w:eastAsia="宋体" w:cs="宋体"/>
          <w:color w:val="000000"/>
          <w:sz w:val="24"/>
          <w:lang w:val="en-US" w:eastAsia="zh-CN"/>
        </w:rPr>
        <w:t>拟采用</w:t>
      </w:r>
      <w:r>
        <w:rPr>
          <w:rFonts w:hint="eastAsia" w:ascii="宋体" w:hAnsi="宋体" w:cs="宋体"/>
          <w:color w:val="000000"/>
          <w:sz w:val="24"/>
          <w:lang w:val="en-US" w:eastAsia="zh-CN"/>
        </w:rPr>
        <w:t>竞争性磋商</w:t>
      </w:r>
      <w:r>
        <w:rPr>
          <w:rFonts w:hint="eastAsia" w:ascii="宋体" w:hAnsi="宋体" w:eastAsia="宋体" w:cs="宋体"/>
          <w:color w:val="000000"/>
          <w:sz w:val="24"/>
          <w:lang w:val="en-US" w:eastAsia="zh-CN"/>
        </w:rPr>
        <w:t>招标方式</w:t>
      </w:r>
      <w:r>
        <w:rPr>
          <w:rFonts w:hint="eastAsia" w:ascii="宋体" w:hAnsi="宋体" w:cs="宋体"/>
          <w:color w:val="000000"/>
          <w:sz w:val="24"/>
          <w:lang w:val="en-US" w:eastAsia="zh-CN"/>
        </w:rPr>
        <w:t>招标</w:t>
      </w:r>
      <w:r>
        <w:rPr>
          <w:rFonts w:hint="eastAsia" w:ascii="宋体" w:hAnsi="宋体" w:eastAsia="宋体" w:cs="宋体"/>
          <w:color w:val="000000"/>
          <w:sz w:val="24"/>
          <w:lang w:val="en-US" w:eastAsia="zh-CN"/>
        </w:rPr>
        <w:t>，欢迎符合条件的公司参加投标。</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一、项目名称：</w:t>
      </w:r>
      <w:r>
        <w:rPr>
          <w:rFonts w:hint="eastAsia" w:ascii="宋体" w:hAnsi="宋体" w:cs="宋体"/>
          <w:color w:val="000000"/>
          <w:sz w:val="24"/>
          <w:lang w:val="en-US" w:eastAsia="zh-CN"/>
        </w:rPr>
        <w:t>黄石市妇幼保健院网站升级改版项目；</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二、项目内容：</w:t>
      </w:r>
      <w:r>
        <w:rPr>
          <w:rFonts w:hint="eastAsia" w:ascii="宋体" w:hAnsi="宋体" w:cs="宋体"/>
          <w:color w:val="000000"/>
          <w:sz w:val="24"/>
          <w:lang w:val="en-US" w:eastAsia="zh-CN"/>
        </w:rPr>
        <w:t>网站改版升级；</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cs="宋体"/>
          <w:color w:val="000000"/>
          <w:sz w:val="24"/>
          <w:lang w:val="en-US" w:eastAsia="zh-CN"/>
        </w:rPr>
        <w:t>三</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预算金额</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9万元（超过预算报价视为无效投标）；</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cs="宋体"/>
          <w:color w:val="000000"/>
          <w:sz w:val="24"/>
          <w:lang w:val="en-US" w:eastAsia="zh-CN"/>
        </w:rPr>
        <w:t>四</w:t>
      </w:r>
      <w:r>
        <w:rPr>
          <w:rFonts w:hint="eastAsia" w:ascii="宋体" w:hAnsi="宋体" w:eastAsia="宋体" w:cs="宋体"/>
          <w:color w:val="000000"/>
          <w:sz w:val="24"/>
          <w:lang w:val="en-US" w:eastAsia="zh-CN"/>
        </w:rPr>
        <w:t>、供应商资格要求：</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1、投标人须持有有效期内的营业执照、税务登记证、组织机构代码证（三证合一只需提供营业执照），具有独立法人资格，且有从事本项目的经营范围。</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2、“信用中国”网站（www.creditchina.gov.cn）的信用查询记录；投标企业若在“失信被执行人”名单中的，其投标无效。</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3、本项目不接受联合体投标。</w:t>
      </w:r>
    </w:p>
    <w:bookmarkEnd w:id="5"/>
    <w:bookmarkEnd w:id="6"/>
    <w:bookmarkEnd w:id="7"/>
    <w:bookmarkEnd w:id="8"/>
    <w:p>
      <w:pPr>
        <w:snapToGrid w:val="0"/>
        <w:spacing w:line="420" w:lineRule="exact"/>
        <w:ind w:firstLine="504" w:firstLineChars="210"/>
        <w:rPr>
          <w:rFonts w:hint="eastAsia" w:ascii="宋体" w:hAnsi="宋体" w:eastAsia="宋体" w:cs="宋体"/>
          <w:color w:val="000000"/>
          <w:sz w:val="24"/>
          <w:lang w:val="en-US" w:eastAsia="zh-CN"/>
        </w:rPr>
      </w:pPr>
      <w:bookmarkStart w:id="9" w:name="_Toc528493131"/>
      <w:bookmarkStart w:id="10" w:name="_Toc528493576"/>
      <w:bookmarkStart w:id="11" w:name="_Toc528494275"/>
      <w:bookmarkStart w:id="12" w:name="_Toc528493164"/>
      <w:bookmarkStart w:id="13" w:name="_Toc528493083"/>
      <w:r>
        <w:rPr>
          <w:rFonts w:hint="eastAsia" w:ascii="宋体" w:hAnsi="宋体" w:eastAsia="宋体" w:cs="宋体"/>
          <w:color w:val="000000"/>
          <w:sz w:val="24"/>
          <w:lang w:eastAsia="zh-CN"/>
        </w:rPr>
        <w:t>三</w:t>
      </w:r>
      <w:r>
        <w:rPr>
          <w:rFonts w:hint="eastAsia" w:ascii="宋体" w:hAnsi="宋体" w:eastAsia="宋体" w:cs="宋体"/>
          <w:color w:val="000000"/>
          <w:sz w:val="24"/>
          <w:lang w:val="en-US" w:eastAsia="zh-CN"/>
        </w:rPr>
        <w:t>、</w:t>
      </w:r>
      <w:r>
        <w:rPr>
          <w:rFonts w:hint="eastAsia" w:ascii="宋体" w:hAnsi="宋体" w:eastAsia="宋体" w:cs="宋体"/>
          <w:b/>
          <w:bCs/>
          <w:color w:val="000000"/>
          <w:sz w:val="24"/>
          <w:lang w:val="en-US" w:eastAsia="zh-CN"/>
        </w:rPr>
        <w:t>报名及磋商文件获取方式：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1．报名地点：凡有意参加投标者，请携带有效期内的营业执照、税务登记证、组织机构代码证（三证合一只需提供营业执照）、公司法人授权委托书、</w:t>
      </w:r>
      <w:r>
        <w:rPr>
          <w:rFonts w:hint="eastAsia" w:ascii="宋体" w:hAnsi="宋体" w:eastAsia="宋体" w:cs="宋体"/>
          <w:color w:val="FF0000"/>
          <w:sz w:val="24"/>
          <w:lang w:val="en-US" w:eastAsia="zh-CN"/>
        </w:rPr>
        <w:t>报名登记表</w:t>
      </w:r>
      <w:r>
        <w:rPr>
          <w:rFonts w:hint="eastAsia" w:ascii="宋体" w:hAnsi="宋体" w:eastAsia="宋体" w:cs="宋体"/>
          <w:color w:val="000000"/>
          <w:sz w:val="24"/>
          <w:lang w:val="en-US" w:eastAsia="zh-CN"/>
        </w:rPr>
        <w:t>以上证件加盖公章复印件到黄石市妇幼保健院3号楼206办公室报名，进行审核。</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报名时间：202</w:t>
      </w:r>
      <w:r>
        <w:rPr>
          <w:rFonts w:hint="eastAsia" w:ascii="宋体" w:hAnsi="宋体" w:cs="宋体"/>
          <w:color w:val="000000"/>
          <w:sz w:val="24"/>
          <w:lang w:val="en-US" w:eastAsia="zh-CN"/>
        </w:rPr>
        <w:t>4</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日-202</w:t>
      </w:r>
      <w:r>
        <w:rPr>
          <w:rFonts w:hint="eastAsia" w:ascii="宋体" w:hAnsi="宋体" w:cs="宋体"/>
          <w:color w:val="000000"/>
          <w:sz w:val="24"/>
          <w:lang w:val="en-US" w:eastAsia="zh-CN"/>
        </w:rPr>
        <w:t>4</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日（上午</w:t>
      </w:r>
      <w:r>
        <w:rPr>
          <w:rFonts w:hint="default" w:ascii="宋体" w:hAnsi="宋体" w:eastAsia="宋体" w:cs="宋体"/>
          <w:color w:val="000000"/>
          <w:sz w:val="24"/>
          <w:lang w:val="en-US" w:eastAsia="zh-CN"/>
        </w:rPr>
        <w:t>8：</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w:t>
      </w:r>
      <w:r>
        <w:rPr>
          <w:rFonts w:hint="eastAsia" w:ascii="宋体" w:hAnsi="宋体" w:cs="宋体"/>
          <w:color w:val="000000"/>
          <w:sz w:val="24"/>
          <w:lang w:val="en-US" w:eastAsia="zh-CN"/>
        </w:rPr>
        <w:t>12</w:t>
      </w:r>
      <w:r>
        <w:rPr>
          <w:rFonts w:hint="default"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default" w:ascii="宋体" w:hAnsi="宋体" w:eastAsia="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0,节假日除外）。</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2、递交标书及开标时间：202</w:t>
      </w:r>
      <w:r>
        <w:rPr>
          <w:rFonts w:hint="eastAsia" w:ascii="宋体" w:hAnsi="宋体" w:cs="宋体"/>
          <w:color w:val="000000"/>
          <w:sz w:val="24"/>
          <w:lang w:val="en-US" w:eastAsia="zh-CN"/>
        </w:rPr>
        <w:t>4</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w:t>
      </w:r>
      <w:r>
        <w:rPr>
          <w:rFonts w:hint="eastAsia" w:ascii="宋体" w:hAnsi="宋体" w:cs="宋体"/>
          <w:color w:val="000000"/>
          <w:sz w:val="24"/>
          <w:lang w:val="en-US" w:eastAsia="zh-CN"/>
        </w:rPr>
        <w:t>上</w:t>
      </w:r>
      <w:r>
        <w:rPr>
          <w:rFonts w:hint="eastAsia" w:ascii="宋体" w:hAnsi="宋体" w:eastAsia="宋体" w:cs="宋体"/>
          <w:color w:val="000000"/>
          <w:sz w:val="24"/>
          <w:lang w:val="en-US" w:eastAsia="zh-CN"/>
        </w:rPr>
        <w:t>午</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0</w:t>
      </w:r>
      <w:r>
        <w:rPr>
          <w:rFonts w:hint="eastAsia" w:ascii="宋体" w:hAnsi="宋体" w:eastAsia="宋体" w:cs="宋体"/>
          <w:color w:val="000000"/>
          <w:sz w:val="24"/>
          <w:lang w:val="en-US" w:eastAsia="zh-CN"/>
        </w:rPr>
        <w:t>0；</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3、招标地点：</w:t>
      </w:r>
      <w:r>
        <w:rPr>
          <w:rFonts w:hint="eastAsia" w:ascii="宋体" w:hAnsi="宋体" w:cs="宋体"/>
          <w:color w:val="000000"/>
          <w:sz w:val="24"/>
          <w:lang w:val="en-US" w:eastAsia="zh-CN"/>
        </w:rPr>
        <w:t>黄石</w:t>
      </w:r>
      <w:r>
        <w:rPr>
          <w:rFonts w:hint="eastAsia" w:ascii="宋体" w:hAnsi="宋体" w:eastAsia="宋体" w:cs="宋体"/>
          <w:color w:val="000000"/>
          <w:sz w:val="24"/>
          <w:lang w:val="en-US" w:eastAsia="zh-CN"/>
        </w:rPr>
        <w:t>市妇幼保健院行政楼20</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会议室</w:t>
      </w:r>
      <w:r>
        <w:rPr>
          <w:rFonts w:hint="eastAsia" w:ascii="宋体" w:hAnsi="宋体" w:cs="宋体"/>
          <w:color w:val="000000"/>
          <w:sz w:val="24"/>
          <w:lang w:val="en-US"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4、联系方式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w:t>
      </w:r>
      <w:r>
        <w:rPr>
          <w:rFonts w:hint="eastAsia" w:ascii="宋体" w:hAnsi="宋体" w:cs="宋体"/>
          <w:color w:val="000000"/>
          <w:sz w:val="24"/>
          <w:lang w:val="en-US" w:eastAsia="zh-CN"/>
        </w:rPr>
        <w:t>黄石</w:t>
      </w:r>
      <w:r>
        <w:rPr>
          <w:rFonts w:hint="eastAsia" w:ascii="宋体" w:hAnsi="宋体" w:eastAsia="宋体" w:cs="宋体"/>
          <w:color w:val="000000"/>
          <w:sz w:val="24"/>
          <w:lang w:val="en-US" w:eastAsia="zh-CN"/>
        </w:rPr>
        <w:t>市妇幼保健院</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地址：黄石市团城山桂林南路80号</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联系人：李老师</w:t>
      </w:r>
    </w:p>
    <w:p>
      <w:pPr>
        <w:snapToGrid w:val="0"/>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电话：0714-6357866</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 xml:space="preserve">  </w:t>
      </w:r>
    </w:p>
    <w:p>
      <w:pPr>
        <w:snapToGrid w:val="0"/>
        <w:spacing w:line="420" w:lineRule="exact"/>
        <w:ind w:firstLine="4101" w:firstLineChars="170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黄石</w:t>
      </w:r>
      <w:r>
        <w:rPr>
          <w:rFonts w:hint="eastAsia" w:ascii="宋体" w:hAnsi="宋体" w:eastAsia="宋体" w:cs="宋体"/>
          <w:color w:val="000000"/>
          <w:sz w:val="24"/>
          <w:lang w:val="en-US" w:eastAsia="zh-CN"/>
        </w:rPr>
        <w:t>市妇幼保健院</w:t>
      </w:r>
    </w:p>
    <w:p>
      <w:pPr>
        <w:snapToGrid w:val="0"/>
        <w:spacing w:line="420" w:lineRule="exact"/>
        <w:ind w:firstLine="5040" w:firstLineChars="2100"/>
        <w:rPr>
          <w:rFonts w:hint="eastAsia" w:ascii="宋体" w:hAnsi="宋体" w:cs="宋体"/>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4</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w:t>
      </w:r>
    </w:p>
    <w:p>
      <w:pPr>
        <w:pStyle w:val="12"/>
        <w:rPr>
          <w:rFonts w:hint="eastAsia" w:ascii="宋体" w:hAnsi="宋体" w:cs="宋体"/>
        </w:rPr>
      </w:pPr>
    </w:p>
    <w:p>
      <w:pPr>
        <w:pStyle w:val="12"/>
        <w:rPr>
          <w:rFonts w:hint="eastAsia" w:ascii="宋体" w:hAnsi="宋体" w:cs="宋体"/>
        </w:rPr>
      </w:pPr>
    </w:p>
    <w:p>
      <w:pPr>
        <w:pStyle w:val="12"/>
        <w:jc w:val="both"/>
        <w:rPr>
          <w:rFonts w:hint="eastAsia" w:ascii="宋体" w:hAnsi="宋体" w:cs="宋体"/>
        </w:rPr>
      </w:pPr>
    </w:p>
    <w:p>
      <w:pPr>
        <w:pStyle w:val="12"/>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9"/>
      <w:bookmarkEnd w:id="10"/>
      <w:bookmarkEnd w:id="11"/>
      <w:bookmarkEnd w:id="12"/>
      <w:bookmarkEnd w:id="13"/>
    </w:p>
    <w:p>
      <w:pPr>
        <w:pStyle w:val="7"/>
        <w:adjustRightInd w:val="0"/>
        <w:snapToGrid w:val="0"/>
        <w:spacing w:line="500" w:lineRule="exact"/>
        <w:rPr>
          <w:rFonts w:hAnsi="宋体"/>
          <w:b/>
          <w:sz w:val="24"/>
          <w:szCs w:val="24"/>
        </w:rPr>
      </w:pPr>
      <w:bookmarkStart w:id="14" w:name="_Toc266776856"/>
      <w:r>
        <w:rPr>
          <w:rFonts w:hAnsi="宋体"/>
          <w:b/>
          <w:sz w:val="24"/>
          <w:szCs w:val="24"/>
        </w:rPr>
        <w:t>一、说明</w:t>
      </w:r>
      <w:bookmarkEnd w:id="1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7"/>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8"/>
          <w:rFonts w:ascii="宋体" w:hAnsi="宋体" w:cs="宋体"/>
          <w:sz w:val="24"/>
          <w:szCs w:val="24"/>
        </w:rPr>
      </w:pPr>
      <w:r>
        <w:rPr>
          <w:rFonts w:hint="eastAsia" w:ascii="宋体" w:hAnsi="宋体" w:cs="宋体"/>
          <w:b/>
          <w:bCs/>
          <w:sz w:val="24"/>
          <w:szCs w:val="24"/>
        </w:rPr>
        <w:t xml:space="preserve">2. </w:t>
      </w:r>
      <w:r>
        <w:rPr>
          <w:rStyle w:val="18"/>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w:t>
      </w:r>
      <w:r>
        <w:rPr>
          <w:rFonts w:hint="eastAsia" w:ascii="宋体" w:hAnsi="宋体" w:cs="宋体"/>
          <w:bCs/>
          <w:sz w:val="24"/>
          <w:lang w:eastAsia="zh-CN"/>
        </w:rPr>
        <w:t>黄石</w:t>
      </w:r>
      <w:r>
        <w:rPr>
          <w:rFonts w:hint="eastAsia" w:ascii="宋体" w:hAnsi="宋体" w:cs="宋体"/>
          <w:bCs/>
          <w:sz w:val="24"/>
        </w:rPr>
        <w:t>市</w:t>
      </w:r>
      <w:r>
        <w:rPr>
          <w:rFonts w:hint="eastAsia" w:ascii="宋体" w:hAnsi="宋体" w:cs="宋体"/>
          <w:bCs/>
          <w:sz w:val="24"/>
          <w:lang w:eastAsia="zh-CN"/>
        </w:rPr>
        <w:t>市妇幼保健院</w:t>
      </w:r>
      <w:r>
        <w:rPr>
          <w:rFonts w:hint="eastAsia" w:ascii="宋体" w:hAnsi="宋体" w:cs="宋体"/>
          <w:bCs/>
          <w:sz w:val="24"/>
        </w:rPr>
        <w:t xml:space="preserve">。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8"/>
          <w:rFonts w:hint="eastAsia" w:ascii="宋体" w:hAnsi="宋体" w:cs="宋体"/>
          <w:sz w:val="24"/>
          <w:szCs w:val="24"/>
        </w:rPr>
        <w:t>磋商费用</w:t>
      </w:r>
    </w:p>
    <w:p>
      <w:pPr>
        <w:pStyle w:val="7"/>
        <w:adjustRightInd w:val="0"/>
        <w:snapToGrid w:val="0"/>
        <w:spacing w:line="500" w:lineRule="exact"/>
        <w:ind w:firstLine="480" w:firstLineChars="200"/>
        <w:rPr>
          <w:rFonts w:hAnsi="宋体"/>
          <w:sz w:val="24"/>
          <w:szCs w:val="24"/>
        </w:rPr>
      </w:pPr>
      <w:bookmarkStart w:id="1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7"/>
        <w:adjustRightInd w:val="0"/>
        <w:snapToGrid w:val="0"/>
        <w:spacing w:line="500" w:lineRule="exact"/>
        <w:rPr>
          <w:rFonts w:ascii="Cambria" w:hAnsi="宋体" w:cs="宋体"/>
          <w:b/>
          <w:bCs/>
          <w:kern w:val="28"/>
          <w:sz w:val="24"/>
          <w:szCs w:val="24"/>
        </w:rPr>
      </w:pPr>
      <w:r>
        <w:rPr>
          <w:rStyle w:val="18"/>
          <w:rFonts w:hint="eastAsia" w:hAnsi="宋体" w:cs="宋体"/>
          <w:sz w:val="24"/>
          <w:szCs w:val="24"/>
        </w:rPr>
        <w:t>二、磋商文件</w:t>
      </w:r>
      <w:bookmarkEnd w:id="15"/>
      <w:r>
        <w:rPr>
          <w:rStyle w:val="18"/>
          <w:rFonts w:hint="eastAsia" w:hAnsi="宋体" w:cs="宋体"/>
          <w:sz w:val="24"/>
          <w:szCs w:val="24"/>
        </w:rPr>
        <w:t>的澄清与修改</w:t>
      </w:r>
    </w:p>
    <w:p>
      <w:pPr>
        <w:pStyle w:val="7"/>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7"/>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7"/>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7"/>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8"/>
          <w:rFonts w:ascii="宋体" w:hAnsi="宋体" w:cs="宋体"/>
          <w:sz w:val="24"/>
          <w:szCs w:val="24"/>
        </w:rPr>
      </w:pPr>
      <w:bookmarkStart w:id="16" w:name="_Toc528494278"/>
      <w:r>
        <w:rPr>
          <w:rStyle w:val="18"/>
          <w:rFonts w:hint="eastAsia" w:ascii="宋体" w:hAnsi="宋体" w:cs="宋体"/>
          <w:sz w:val="24"/>
          <w:szCs w:val="24"/>
        </w:rPr>
        <w:t>三、竞争性磋商响应文件</w:t>
      </w:r>
      <w:bookmarkEnd w:id="1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8"/>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8"/>
          <w:rFonts w:ascii="宋体" w:hAnsi="宋体" w:cs="宋体"/>
          <w:sz w:val="24"/>
          <w:szCs w:val="24"/>
        </w:rPr>
      </w:pPr>
      <w:bookmarkStart w:id="17" w:name="_Toc528493165"/>
      <w:bookmarkStart w:id="18" w:name="_Toc528494280"/>
      <w:bookmarkStart w:id="19" w:name="_Toc528493577"/>
      <w:bookmarkStart w:id="20" w:name="_Toc528493132"/>
      <w:bookmarkStart w:id="21" w:name="_Toc528493084"/>
      <w:r>
        <w:rPr>
          <w:rStyle w:val="18"/>
          <w:rFonts w:hint="eastAsia" w:ascii="宋体" w:hAnsi="宋体" w:cs="宋体"/>
          <w:sz w:val="24"/>
          <w:szCs w:val="24"/>
        </w:rPr>
        <w:t>2．磋商报价要求</w:t>
      </w:r>
      <w:bookmarkEnd w:id="17"/>
      <w:bookmarkEnd w:id="18"/>
      <w:bookmarkEnd w:id="19"/>
      <w:bookmarkEnd w:id="20"/>
      <w:bookmarkEnd w:id="21"/>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叁</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7"/>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7"/>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8"/>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w:t>
      </w:r>
      <w:r>
        <w:rPr>
          <w:rFonts w:hint="eastAsia" w:ascii="宋体" w:hAnsi="宋体" w:cs="宋体"/>
          <w:kern w:val="0"/>
          <w:sz w:val="24"/>
          <w:lang w:val="en-US" w:eastAsia="zh-CN"/>
        </w:rPr>
        <w:t>9</w:t>
      </w:r>
      <w:r>
        <w:rPr>
          <w:rFonts w:hint="eastAsia" w:ascii="宋体" w:hAnsi="宋体" w:cs="宋体"/>
          <w:kern w:val="0"/>
          <w:sz w:val="24"/>
        </w:rPr>
        <w:t>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8"/>
          <w:rFonts w:ascii="宋体" w:hAnsi="宋体" w:cs="宋体"/>
          <w:sz w:val="24"/>
          <w:szCs w:val="24"/>
        </w:rPr>
      </w:pPr>
      <w:bookmarkStart w:id="22" w:name="_Toc528494284"/>
      <w:r>
        <w:rPr>
          <w:rStyle w:val="18"/>
          <w:rFonts w:hint="eastAsia" w:ascii="宋体" w:hAnsi="宋体" w:cs="宋体"/>
          <w:sz w:val="24"/>
          <w:szCs w:val="24"/>
        </w:rPr>
        <w:t>六、确定成交供应商办法</w:t>
      </w:r>
      <w:bookmarkEnd w:id="22"/>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23" w:name="_Toc266776863"/>
      <w:r>
        <w:rPr>
          <w:rFonts w:hint="eastAsia" w:ascii="宋体" w:hAnsi="宋体"/>
          <w:b/>
          <w:sz w:val="24"/>
        </w:rPr>
        <w:t>2、签订合同</w:t>
      </w:r>
      <w:bookmarkEnd w:id="23"/>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12"/>
        <w:ind w:firstLine="2241" w:firstLineChars="700"/>
        <w:jc w:val="both"/>
        <w:rPr>
          <w:rFonts w:hint="eastAsia"/>
          <w:lang w:val="en-US" w:eastAsia="zh-CN"/>
        </w:rPr>
      </w:pPr>
      <w:bookmarkStart w:id="24" w:name="_Toc528493167"/>
      <w:bookmarkStart w:id="25" w:name="_Toc528493134"/>
      <w:bookmarkStart w:id="26" w:name="_Toc528494285"/>
      <w:bookmarkStart w:id="27" w:name="_Toc528493579"/>
      <w:bookmarkStart w:id="28" w:name="_Toc528493086"/>
      <w:r>
        <w:rPr>
          <w:rFonts w:hint="eastAsia" w:ascii="宋体" w:hAnsi="宋体" w:cs="宋体"/>
        </w:rPr>
        <w:t>第</w:t>
      </w:r>
      <w:r>
        <w:rPr>
          <w:rFonts w:hint="eastAsia" w:ascii="宋体" w:hAnsi="宋体" w:cs="宋体"/>
          <w:lang w:eastAsia="zh-CN"/>
        </w:rPr>
        <w:t>三</w:t>
      </w:r>
      <w:r>
        <w:rPr>
          <w:rFonts w:hint="eastAsia" w:ascii="宋体" w:hAnsi="宋体" w:cs="宋体"/>
        </w:rPr>
        <w:t>章  采购项目内容及要求</w:t>
      </w:r>
      <w:bookmarkEnd w:id="24"/>
      <w:bookmarkEnd w:id="25"/>
      <w:bookmarkEnd w:id="26"/>
      <w:bookmarkEnd w:id="27"/>
      <w:bookmarkEnd w:id="28"/>
    </w:p>
    <w:tbl>
      <w:tblPr>
        <w:tblStyle w:val="14"/>
        <w:tblpPr w:leftFromText="180" w:rightFromText="180" w:vertAnchor="text" w:tblpX="-107" w:tblpY="549"/>
        <w:tblOverlap w:val="never"/>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499" w:type="dxa"/>
          </w:tcPr>
          <w:p>
            <w:pPr>
              <w:numPr>
                <w:ilvl w:val="0"/>
                <w:numId w:val="0"/>
              </w:numPr>
              <w:jc w:val="both"/>
              <w:rPr>
                <w:rFonts w:hint="eastAsia" w:ascii="宋体" w:hAnsi="宋体" w:eastAsia="宋体" w:cs="宋体"/>
                <w:b/>
                <w:bCs/>
                <w:color w:val="000000"/>
                <w:kern w:val="2"/>
                <w:sz w:val="21"/>
                <w:szCs w:val="21"/>
                <w:lang w:val="en-US" w:eastAsia="zh-CN"/>
              </w:rPr>
            </w:pPr>
            <w:r>
              <w:rPr>
                <w:rFonts w:hint="eastAsia" w:ascii="宋体" w:hAnsi="宋体" w:eastAsia="宋体" w:cs="宋体"/>
                <w:b/>
                <w:bCs/>
                <w:color w:val="000000"/>
                <w:kern w:val="2"/>
                <w:sz w:val="21"/>
                <w:szCs w:val="21"/>
                <w:lang w:val="en-US" w:eastAsia="zh-CN"/>
              </w:rPr>
              <w:t>一、项目概况</w:t>
            </w:r>
          </w:p>
          <w:p>
            <w:pPr>
              <w:numPr>
                <w:ilvl w:val="0"/>
                <w:numId w:val="0"/>
              </w:numPr>
              <w:jc w:val="both"/>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1.预算金额：9.0万元（人民币）</w:t>
            </w:r>
          </w:p>
          <w:p>
            <w:pPr>
              <w:numPr>
                <w:ilvl w:val="0"/>
                <w:numId w:val="0"/>
              </w:numPr>
              <w:jc w:val="both"/>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2.项目内容：对现有网站进行改版升级，定制化开展版面设计建设，搭建可实现智能化管理的网站群管理平台，同时加强网站安全性能建设，获得ssl证书，包含服务器托管对接，承担服务期对接费用（若有）。</w:t>
            </w:r>
          </w:p>
          <w:p>
            <w:pPr>
              <w:numPr>
                <w:ilvl w:val="0"/>
                <w:numId w:val="0"/>
              </w:numPr>
              <w:jc w:val="both"/>
              <w:rPr>
                <w:rFonts w:hint="eastAsia" w:ascii="宋体" w:hAnsi="宋体" w:eastAsia="宋体" w:cs="宋体"/>
                <w:b/>
                <w:bCs/>
                <w:color w:val="000000"/>
                <w:kern w:val="2"/>
                <w:sz w:val="21"/>
                <w:szCs w:val="21"/>
                <w:lang w:val="en-US" w:eastAsia="zh-CN"/>
              </w:rPr>
            </w:pPr>
            <w:r>
              <w:rPr>
                <w:rFonts w:hint="eastAsia" w:ascii="宋体" w:hAnsi="宋体" w:eastAsia="宋体" w:cs="宋体"/>
                <w:b/>
                <w:bCs/>
                <w:color w:val="000000"/>
                <w:kern w:val="2"/>
                <w:sz w:val="21"/>
                <w:szCs w:val="21"/>
                <w:lang w:val="en-US" w:eastAsia="zh-CN"/>
              </w:rPr>
              <w:t>二、技术要求</w:t>
            </w:r>
          </w:p>
          <w:p>
            <w:pPr>
              <w:numPr>
                <w:ilvl w:val="0"/>
                <w:numId w:val="0"/>
              </w:numPr>
              <w:jc w:val="both"/>
              <w:rPr>
                <w:rFonts w:hint="eastAsia" w:ascii="宋体" w:hAnsi="宋体" w:eastAsia="宋体" w:cs="宋体"/>
                <w:b/>
                <w:bCs/>
                <w:color w:val="000000"/>
                <w:kern w:val="2"/>
                <w:sz w:val="21"/>
                <w:szCs w:val="21"/>
                <w:lang w:val="en-US" w:eastAsia="zh-CN"/>
              </w:rPr>
            </w:pPr>
            <w:r>
              <w:rPr>
                <w:rFonts w:hint="eastAsia" w:ascii="宋体" w:hAnsi="宋体" w:eastAsia="宋体" w:cs="宋体"/>
                <w:b/>
                <w:bCs/>
                <w:color w:val="000000"/>
                <w:kern w:val="2"/>
                <w:sz w:val="21"/>
                <w:szCs w:val="21"/>
                <w:lang w:val="en-US" w:eastAsia="zh-CN"/>
              </w:rPr>
              <w:t>1、网站管理系统</w:t>
            </w:r>
            <w:bookmarkStart w:id="36" w:name="_GoBack"/>
            <w:bookmarkEnd w:id="36"/>
          </w:p>
          <w:p>
            <w:pPr>
              <w:numPr>
                <w:ilvl w:val="0"/>
                <w:numId w:val="0"/>
              </w:numPr>
              <w:jc w:val="both"/>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（1）采用B/S结构设计、JAVA语言开发、J2EE技术架构。通过一套平台实现微信、微博、网站等全媒体的管理，无需重复多次登录。</w:t>
            </w:r>
          </w:p>
          <w:p>
            <w:pPr>
              <w:numPr>
                <w:ilvl w:val="0"/>
                <w:numId w:val="0"/>
              </w:numPr>
              <w:jc w:val="both"/>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（2）系统需具有良好的跨平台特性，支持基于主流Linux平台搭建；支持Tomcat、Apache等应用服务器；支持Oracle、SQL Server、PostgreSQL等多种主流数据库，在初始安装部署时，需要内置可以商用的应用服务器软件及数据库软件。</w:t>
            </w:r>
          </w:p>
          <w:p>
            <w:pPr>
              <w:numPr>
                <w:ilvl w:val="0"/>
                <w:numId w:val="0"/>
              </w:numPr>
              <w:jc w:val="both"/>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（3）兼容微软edge、谷歌Chrome、360浏览器、搜狗浏览器、苹果Safari、QQ浏览器、火狐Firefox等多种浏览器。</w:t>
            </w:r>
          </w:p>
          <w:p>
            <w:pPr>
              <w:numPr>
                <w:ilvl w:val="0"/>
                <w:numId w:val="0"/>
              </w:numPr>
              <w:jc w:val="both"/>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（4）支持移动网站建设，实现网站页面和文章内容、视频、图片等资源的全适配，兼容全部主流智能手机的操作系统：包括苹果IOS、安卓Android等，兼容不同设备的分辨率。</w:t>
            </w:r>
          </w:p>
          <w:p>
            <w:pPr>
              <w:numPr>
                <w:ilvl w:val="0"/>
                <w:numId w:val="0"/>
              </w:numPr>
              <w:jc w:val="both"/>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（5）系统需要具有完善的权限和用户管理体系，可以适应单位内各类角色管理员的管理和使用，提供与统一身份认证系统的数据接口，并具有集成能力。</w:t>
            </w:r>
          </w:p>
          <w:p>
            <w:pPr>
              <w:numPr>
                <w:ilvl w:val="0"/>
                <w:numId w:val="0"/>
              </w:numPr>
              <w:jc w:val="both"/>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6）平台使用灵活方便，并预留多种扩展、开发接口（XML、JSON、WebService等）。系统应支持反向代理设置，方便获取客户端的真实IP地址，能够添加可信任的反向代理。对于反向代理服务器，支持添加至可信列表。</w:t>
            </w:r>
          </w:p>
          <w:p>
            <w:pPr>
              <w:numPr>
                <w:ilvl w:val="0"/>
                <w:numId w:val="0"/>
              </w:numPr>
              <w:jc w:val="both"/>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（7）系统针对IPv6提供全面访问支持，同时支持基于IPv4和IPv6地址的访问控制，访问记录及统计，系统全面支持HTTPS安全传输协议。</w:t>
            </w:r>
          </w:p>
          <w:p>
            <w:pPr>
              <w:numPr>
                <w:ilvl w:val="0"/>
                <w:numId w:val="0"/>
              </w:numPr>
              <w:jc w:val="both"/>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（8）提供服务小程序，解决服务入口统一的问题。系统使用成熟稳定的产品，具有国家相关资质认证。</w:t>
            </w:r>
          </w:p>
          <w:p>
            <w:pPr>
              <w:numPr>
                <w:ilvl w:val="0"/>
                <w:numId w:val="0"/>
              </w:numPr>
              <w:jc w:val="both"/>
              <w:rPr>
                <w:rFonts w:hint="eastAsia" w:ascii="宋体" w:hAnsi="宋体" w:eastAsia="宋体" w:cs="宋体"/>
                <w:b/>
                <w:bCs/>
                <w:color w:val="000000"/>
                <w:kern w:val="2"/>
                <w:sz w:val="21"/>
                <w:szCs w:val="21"/>
                <w:lang w:val="en-US" w:eastAsia="zh-CN"/>
              </w:rPr>
            </w:pPr>
            <w:r>
              <w:rPr>
                <w:rFonts w:hint="eastAsia" w:ascii="宋体" w:hAnsi="宋体" w:eastAsia="宋体" w:cs="宋体"/>
                <w:b/>
                <w:bCs/>
                <w:color w:val="000000"/>
                <w:kern w:val="2"/>
                <w:sz w:val="21"/>
                <w:szCs w:val="21"/>
                <w:lang w:val="en-US" w:eastAsia="zh-CN"/>
              </w:rPr>
              <w:t>2、网站建设</w:t>
            </w:r>
          </w:p>
          <w:p>
            <w:pPr>
              <w:numPr>
                <w:ilvl w:val="0"/>
                <w:numId w:val="0"/>
              </w:numPr>
              <w:jc w:val="both"/>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（1）需实现模板、栏目、资料三者分离，支持网站原样迁移，可以通过输入网址下载页面文件、图片、样式表等数据，并保持页面样式和兼容性。</w:t>
            </w:r>
          </w:p>
          <w:p>
            <w:pPr>
              <w:numPr>
                <w:ilvl w:val="0"/>
                <w:numId w:val="0"/>
              </w:numPr>
              <w:jc w:val="both"/>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（2）在系统使用设计好的HTML模板进行制作时，兼容所有主流设计工具生成的HTML模板。</w:t>
            </w:r>
          </w:p>
          <w:p>
            <w:pPr>
              <w:numPr>
                <w:ilvl w:val="0"/>
                <w:numId w:val="0"/>
              </w:numPr>
              <w:jc w:val="both"/>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（3）全面支持DIV+CSS架构，用来实现网站丰富多彩的展现形式，各类组件之间可以相互复制副本或引用，便于同源数据的快速展示。</w:t>
            </w:r>
          </w:p>
          <w:p>
            <w:pPr>
              <w:numPr>
                <w:ilvl w:val="0"/>
                <w:numId w:val="0"/>
              </w:numPr>
              <w:jc w:val="both"/>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4）支持采用多屏适配技术，对已有网站或单个页面进行移动化，原有网站组件不需要重新配置，可以自动继承，移动化网站提供模拟器预览功能，支持多种手机分辨率展示效果，确保发布页面的准确性和兼容性。</w:t>
            </w:r>
          </w:p>
          <w:p>
            <w:pPr>
              <w:numPr>
                <w:ilvl w:val="0"/>
                <w:numId w:val="0"/>
              </w:numPr>
              <w:jc w:val="both"/>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（5）支持微信、微博等新媒体内容发布的可视化审核流程设置，实现新媒体内容发布前的内容审核。</w:t>
            </w:r>
          </w:p>
          <w:p>
            <w:pPr>
              <w:numPr>
                <w:ilvl w:val="0"/>
                <w:numId w:val="0"/>
              </w:numPr>
              <w:jc w:val="both"/>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支持微博、微信内容发布前、审核过程中的敏感信息检测提醒。</w:t>
            </w:r>
          </w:p>
          <w:p>
            <w:pPr>
              <w:numPr>
                <w:ilvl w:val="0"/>
                <w:numId w:val="0"/>
              </w:numPr>
              <w:jc w:val="both"/>
              <w:rPr>
                <w:rFonts w:hint="eastAsia" w:ascii="宋体" w:hAnsi="宋体" w:eastAsia="宋体" w:cs="宋体"/>
                <w:b/>
                <w:bCs/>
                <w:color w:val="000000"/>
                <w:kern w:val="2"/>
                <w:sz w:val="21"/>
                <w:szCs w:val="21"/>
                <w:lang w:val="en-US" w:eastAsia="zh-CN"/>
              </w:rPr>
            </w:pPr>
            <w:r>
              <w:rPr>
                <w:rFonts w:hint="eastAsia" w:ascii="宋体" w:hAnsi="宋体" w:eastAsia="宋体" w:cs="宋体"/>
                <w:b/>
                <w:bCs/>
                <w:color w:val="000000"/>
                <w:kern w:val="2"/>
                <w:sz w:val="21"/>
                <w:szCs w:val="21"/>
                <w:lang w:val="en-US" w:eastAsia="zh-CN"/>
              </w:rPr>
              <w:t>3、统计分析</w:t>
            </w:r>
          </w:p>
          <w:p>
            <w:pPr>
              <w:numPr>
                <w:ilvl w:val="0"/>
                <w:numId w:val="0"/>
              </w:numPr>
              <w:jc w:val="both"/>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（1）</w:t>
            </w:r>
            <w:r>
              <w:rPr>
                <w:rFonts w:hint="default" w:ascii="宋体" w:hAnsi="宋体" w:eastAsia="宋体" w:cs="宋体"/>
                <w:color w:val="000000"/>
                <w:kern w:val="2"/>
                <w:sz w:val="21"/>
                <w:szCs w:val="21"/>
                <w:lang w:val="en-US" w:eastAsia="zh-CN"/>
              </w:rPr>
              <w:t>支持针对网站访问的相关数据统计，包括统计访问记录、页面浏览数、来访IP数、访问时间段、访问排名及来访省份统计。</w:t>
            </w:r>
          </w:p>
          <w:p>
            <w:pPr>
              <w:numPr>
                <w:ilvl w:val="0"/>
                <w:numId w:val="0"/>
              </w:numPr>
              <w:jc w:val="both"/>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（2）</w:t>
            </w:r>
            <w:r>
              <w:rPr>
                <w:rFonts w:hint="default" w:ascii="宋体" w:hAnsi="宋体" w:eastAsia="宋体" w:cs="宋体"/>
                <w:color w:val="000000"/>
                <w:kern w:val="2"/>
                <w:sz w:val="21"/>
                <w:szCs w:val="21"/>
                <w:lang w:val="en-US" w:eastAsia="zh-CN"/>
              </w:rPr>
              <w:t>支持针对网站内容的相关数据统计，包括网站管理员信息量、栏目信息量、分组信息量、栏目新闻数、网站在线管理员等数据的统计。</w:t>
            </w:r>
          </w:p>
          <w:p>
            <w:pPr>
              <w:numPr>
                <w:ilvl w:val="0"/>
                <w:numId w:val="0"/>
              </w:numPr>
              <w:jc w:val="both"/>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（3）</w:t>
            </w:r>
            <w:r>
              <w:rPr>
                <w:rFonts w:hint="default" w:ascii="宋体" w:hAnsi="宋体" w:eastAsia="宋体" w:cs="宋体"/>
                <w:color w:val="000000"/>
                <w:kern w:val="2"/>
                <w:sz w:val="21"/>
                <w:szCs w:val="21"/>
                <w:lang w:val="en-US" w:eastAsia="zh-CN"/>
              </w:rPr>
              <w:t>对微信、微博等各发布渠道的文章按照阅读量等进行热度统计，综合展示当前单位内各新媒体渠道的热门文章。</w:t>
            </w:r>
          </w:p>
          <w:p>
            <w:pPr>
              <w:numPr>
                <w:ilvl w:val="0"/>
                <w:numId w:val="0"/>
              </w:numPr>
              <w:jc w:val="both"/>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（4）</w:t>
            </w:r>
            <w:r>
              <w:rPr>
                <w:rFonts w:hint="default" w:ascii="宋体" w:hAnsi="宋体" w:eastAsia="宋体" w:cs="宋体"/>
                <w:color w:val="000000"/>
                <w:kern w:val="2"/>
                <w:sz w:val="21"/>
                <w:szCs w:val="21"/>
                <w:lang w:val="en-US" w:eastAsia="zh-CN"/>
              </w:rPr>
              <w:t>与微信、微博粉丝数据打通，可查看各媒体的关注情况。支持针对最新发布的文章实现监控。</w:t>
            </w:r>
          </w:p>
          <w:p>
            <w:pPr>
              <w:numPr>
                <w:ilvl w:val="0"/>
                <w:numId w:val="0"/>
              </w:numPr>
              <w:jc w:val="both"/>
              <w:rPr>
                <w:rFonts w:hint="eastAsia" w:ascii="宋体" w:hAnsi="宋体" w:eastAsia="宋体" w:cs="宋体"/>
                <w:b/>
                <w:bCs/>
                <w:color w:val="000000"/>
                <w:kern w:val="2"/>
                <w:sz w:val="21"/>
                <w:szCs w:val="21"/>
                <w:lang w:val="en-US" w:eastAsia="zh-CN"/>
              </w:rPr>
            </w:pPr>
            <w:r>
              <w:rPr>
                <w:rFonts w:hint="eastAsia" w:ascii="宋体" w:hAnsi="宋体" w:eastAsia="宋体" w:cs="宋体"/>
                <w:b/>
                <w:bCs/>
                <w:color w:val="000000"/>
                <w:kern w:val="2"/>
                <w:sz w:val="21"/>
                <w:szCs w:val="21"/>
                <w:lang w:val="en-US" w:eastAsia="zh-CN"/>
              </w:rPr>
              <w:t>4、安全防护</w:t>
            </w:r>
          </w:p>
          <w:p>
            <w:pPr>
              <w:numPr>
                <w:ilvl w:val="0"/>
                <w:numId w:val="0"/>
              </w:numPr>
              <w:jc w:val="both"/>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（1）</w:t>
            </w:r>
            <w:r>
              <w:rPr>
                <w:rFonts w:hint="default" w:ascii="宋体" w:hAnsi="宋体" w:eastAsia="宋体" w:cs="宋体"/>
                <w:color w:val="000000"/>
                <w:kern w:val="2"/>
                <w:sz w:val="21"/>
                <w:szCs w:val="21"/>
                <w:lang w:val="en-US" w:eastAsia="zh-CN"/>
              </w:rPr>
              <w:t>具备独立的远程异地备份系统，支持对网站进行快照式备份，恢复过程可针对数据单独恢复或对网站数据及模板进行全量恢复。同时，系统提供自动检测备份包的完整性功能。</w:t>
            </w:r>
          </w:p>
          <w:p>
            <w:pPr>
              <w:numPr>
                <w:ilvl w:val="0"/>
                <w:numId w:val="0"/>
              </w:numPr>
              <w:jc w:val="both"/>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（2）</w:t>
            </w:r>
            <w:r>
              <w:rPr>
                <w:rFonts w:hint="default" w:ascii="宋体" w:hAnsi="宋体" w:eastAsia="宋体" w:cs="宋体"/>
                <w:color w:val="000000"/>
                <w:kern w:val="2"/>
                <w:sz w:val="21"/>
                <w:szCs w:val="21"/>
                <w:lang w:val="en-US" w:eastAsia="zh-CN"/>
              </w:rPr>
              <w:t>网站系统要求具有站点恢复功能，可直接使用系统备份文件实现抽取式恢复。支持密码强度规则设置，并且提供简单密码口令库，对密码进行统一查看、管理维护。</w:t>
            </w:r>
          </w:p>
          <w:p>
            <w:pPr>
              <w:numPr>
                <w:ilvl w:val="0"/>
                <w:numId w:val="0"/>
              </w:numPr>
              <w:jc w:val="both"/>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（3）</w:t>
            </w:r>
            <w:r>
              <w:rPr>
                <w:rFonts w:hint="default" w:ascii="宋体" w:hAnsi="宋体" w:eastAsia="宋体" w:cs="宋体"/>
                <w:color w:val="000000"/>
                <w:kern w:val="2"/>
                <w:sz w:val="21"/>
                <w:szCs w:val="21"/>
                <w:lang w:val="en-US" w:eastAsia="zh-CN"/>
              </w:rPr>
              <w:t>具有IP规则设置和账号安全管理功能，管理员可以设置不同的IP范围，用来限制管理员后台登录。</w:t>
            </w:r>
          </w:p>
          <w:p>
            <w:pPr>
              <w:numPr>
                <w:ilvl w:val="0"/>
                <w:numId w:val="0"/>
              </w:numPr>
              <w:jc w:val="both"/>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（4）</w:t>
            </w:r>
            <w:r>
              <w:rPr>
                <w:rFonts w:hint="default" w:ascii="宋体" w:hAnsi="宋体" w:eastAsia="宋体" w:cs="宋体"/>
                <w:color w:val="000000"/>
                <w:kern w:val="2"/>
                <w:sz w:val="21"/>
                <w:szCs w:val="21"/>
                <w:lang w:val="en-US" w:eastAsia="zh-CN"/>
              </w:rPr>
              <w:t>系统应内置应用防火墙，内置被动防御策略集。系统应支持危险文件检测。系统应支持网站体检功能，提供危险项目、安全项目、其他项目的系统体检、并可以在体检结果后直接对结果进行处理操作。</w:t>
            </w:r>
          </w:p>
          <w:p>
            <w:pPr>
              <w:numPr>
                <w:ilvl w:val="0"/>
                <w:numId w:val="0"/>
              </w:numPr>
              <w:jc w:val="both"/>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（5）</w:t>
            </w:r>
            <w:r>
              <w:rPr>
                <w:rFonts w:hint="default" w:ascii="宋体" w:hAnsi="宋体" w:eastAsia="宋体" w:cs="宋体"/>
                <w:color w:val="000000"/>
                <w:kern w:val="2"/>
                <w:sz w:val="21"/>
                <w:szCs w:val="21"/>
                <w:lang w:val="en-US" w:eastAsia="zh-CN"/>
              </w:rPr>
              <w:t>在用户登录和信息传递过程中，系统支持外部SSL协议对用户名和密码的传输进行加密，保证关键信息的通信保密性。</w:t>
            </w:r>
          </w:p>
          <w:p>
            <w:pPr>
              <w:numPr>
                <w:ilvl w:val="0"/>
                <w:numId w:val="0"/>
              </w:numPr>
              <w:jc w:val="both"/>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（6）</w:t>
            </w:r>
            <w:r>
              <w:rPr>
                <w:rFonts w:hint="default" w:ascii="宋体" w:hAnsi="宋体" w:eastAsia="宋体" w:cs="宋体"/>
                <w:color w:val="000000"/>
                <w:kern w:val="2"/>
                <w:sz w:val="21"/>
                <w:szCs w:val="21"/>
                <w:lang w:val="en-US" w:eastAsia="zh-CN"/>
              </w:rPr>
              <w:t>需要提供开放的API接口，支持二次开发，能实现与其他应用系统的数据交换</w:t>
            </w:r>
            <w:r>
              <w:rPr>
                <w:rFonts w:hint="eastAsia" w:ascii="宋体" w:hAnsi="宋体" w:eastAsia="宋体" w:cs="宋体"/>
                <w:color w:val="000000"/>
                <w:kern w:val="2"/>
                <w:sz w:val="21"/>
                <w:szCs w:val="21"/>
                <w:lang w:val="en-US" w:eastAsia="zh-CN"/>
              </w:rPr>
              <w:t>（不再另行收取接口费用）</w:t>
            </w:r>
            <w:r>
              <w:rPr>
                <w:rFonts w:hint="default" w:ascii="宋体" w:hAnsi="宋体" w:eastAsia="宋体" w:cs="宋体"/>
                <w:color w:val="000000"/>
                <w:kern w:val="2"/>
                <w:sz w:val="21"/>
                <w:szCs w:val="21"/>
                <w:lang w:val="en-US" w:eastAsia="zh-CN"/>
              </w:rPr>
              <w:t>。系统后台需要对网站开放接口调用的授权进行管理，实现开放接口的调用的安全管控。</w:t>
            </w:r>
          </w:p>
          <w:p>
            <w:pPr>
              <w:numPr>
                <w:ilvl w:val="0"/>
                <w:numId w:val="0"/>
              </w:numPr>
              <w:jc w:val="both"/>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（7）提供SSL证书及适配2年。</w:t>
            </w:r>
          </w:p>
          <w:p>
            <w:pPr>
              <w:numPr>
                <w:ilvl w:val="0"/>
                <w:numId w:val="0"/>
              </w:numPr>
              <w:jc w:val="both"/>
              <w:rPr>
                <w:rFonts w:hint="eastAsia" w:ascii="宋体" w:hAnsi="宋体" w:eastAsia="宋体" w:cs="宋体"/>
                <w:b/>
                <w:bCs/>
                <w:color w:val="000000"/>
                <w:kern w:val="2"/>
                <w:sz w:val="21"/>
                <w:szCs w:val="21"/>
                <w:lang w:val="en-US" w:eastAsia="zh-CN"/>
              </w:rPr>
            </w:pPr>
            <w:r>
              <w:rPr>
                <w:rFonts w:hint="eastAsia" w:ascii="宋体" w:hAnsi="宋体" w:eastAsia="宋体" w:cs="宋体"/>
                <w:b/>
                <w:bCs/>
                <w:color w:val="000000"/>
                <w:kern w:val="2"/>
                <w:sz w:val="21"/>
                <w:szCs w:val="21"/>
                <w:lang w:val="en-US" w:eastAsia="zh-CN"/>
              </w:rPr>
              <w:t>5、质保服务</w:t>
            </w:r>
          </w:p>
          <w:p>
            <w:pPr>
              <w:numPr>
                <w:ilvl w:val="0"/>
                <w:numId w:val="0"/>
              </w:numPr>
              <w:jc w:val="both"/>
              <w:rPr>
                <w:rFonts w:hint="eastAsia"/>
                <w:lang w:val="en-US" w:eastAsia="zh-CN"/>
              </w:rPr>
            </w:pPr>
            <w:r>
              <w:rPr>
                <w:rFonts w:hint="eastAsia" w:ascii="宋体" w:hAnsi="宋体" w:eastAsia="宋体" w:cs="宋体"/>
                <w:color w:val="000000"/>
                <w:kern w:val="2"/>
                <w:sz w:val="21"/>
                <w:szCs w:val="21"/>
                <w:lang w:val="en-US" w:eastAsia="zh-CN"/>
              </w:rPr>
              <w:t>需提供不少于2年质保服务包括远程诊断、系统管理咨询、管理人员技术业务培训等服务。提供7*24小时的即时电话、邮件等服务，若远程不能解决问题时，提供上门服务。</w:t>
            </w:r>
            <w:r>
              <w:rPr>
                <w:rFonts w:hint="eastAsia" w:ascii="宋体" w:hAnsi="宋体" w:eastAsia="宋体" w:cs="宋体"/>
                <w:color w:val="FF0000"/>
                <w:kern w:val="2"/>
                <w:sz w:val="21"/>
                <w:szCs w:val="21"/>
                <w:lang w:val="en-US" w:eastAsia="zh-CN"/>
              </w:rPr>
              <w:t>包含服务器托管对接，承担服务期对接费用</w:t>
            </w:r>
          </w:p>
        </w:tc>
      </w:tr>
    </w:tbl>
    <w:p>
      <w:pPr>
        <w:ind w:firstLine="3570" w:firstLineChars="1700"/>
        <w:rPr>
          <w:rFonts w:hint="eastAsia"/>
          <w:lang w:val="en-US" w:eastAsia="zh-CN"/>
        </w:rPr>
      </w:pPr>
    </w:p>
    <w:p>
      <w:pPr>
        <w:ind w:firstLine="3570" w:firstLineChars="1700"/>
        <w:rPr>
          <w:rFonts w:hint="eastAsia"/>
          <w:lang w:val="en-US" w:eastAsia="zh-CN"/>
        </w:rPr>
      </w:pPr>
    </w:p>
    <w:p>
      <w:pPr>
        <w:ind w:firstLine="3570" w:firstLineChars="1700"/>
        <w:rPr>
          <w:rFonts w:hint="eastAsia"/>
          <w:lang w:val="en-US" w:eastAsia="zh-CN"/>
        </w:rPr>
      </w:pPr>
    </w:p>
    <w:p>
      <w:pPr>
        <w:pStyle w:val="5"/>
        <w:rPr>
          <w:rFonts w:hint="eastAsia"/>
          <w:lang w:val="en-US" w:eastAsia="zh-CN"/>
        </w:rPr>
      </w:pPr>
    </w:p>
    <w:p>
      <w:pPr>
        <w:ind w:firstLine="5100" w:firstLineChars="1700"/>
        <w:jc w:val="both"/>
        <w:rPr>
          <w:rFonts w:hint="eastAsia"/>
          <w:sz w:val="30"/>
          <w:szCs w:val="30"/>
          <w:lang w:val="en-US" w:eastAsia="zh-CN"/>
        </w:rPr>
      </w:pPr>
    </w:p>
    <w:p>
      <w:pPr>
        <w:pStyle w:val="5"/>
        <w:jc w:val="both"/>
        <w:rPr>
          <w:rFonts w:hint="eastAsia"/>
          <w:b/>
          <w:bCs/>
          <w:sz w:val="30"/>
          <w:szCs w:val="30"/>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pStyle w:val="4"/>
        <w:rPr>
          <w:rFonts w:hint="eastAsia"/>
          <w:lang w:val="en-US" w:eastAsia="zh-CN"/>
        </w:rPr>
      </w:pPr>
    </w:p>
    <w:p>
      <w:pPr>
        <w:rPr>
          <w:rFonts w:hint="eastAsia"/>
          <w:lang w:val="en-US" w:eastAsia="zh-CN"/>
        </w:rPr>
      </w:pPr>
    </w:p>
    <w:p>
      <w:pPr>
        <w:numPr>
          <w:ilvl w:val="0"/>
          <w:numId w:val="0"/>
        </w:numPr>
        <w:jc w:val="center"/>
        <w:rPr>
          <w:rFonts w:hint="eastAsia"/>
          <w:b/>
          <w:bCs/>
          <w:lang w:eastAsia="zh-CN"/>
        </w:rPr>
      </w:pPr>
      <w:r>
        <w:rPr>
          <w:rFonts w:hint="eastAsia" w:ascii="宋体" w:hAnsi="宋体" w:eastAsiaTheme="minorEastAsia"/>
          <w:b/>
          <w:bCs/>
          <w:sz w:val="32"/>
          <w:szCs w:val="32"/>
          <w:lang w:eastAsia="zh-CN"/>
        </w:rPr>
        <w:t>第四章</w:t>
      </w:r>
      <w:r>
        <w:rPr>
          <w:rFonts w:hint="eastAsia" w:ascii="宋体" w:hAnsi="宋体" w:eastAsiaTheme="minorEastAsia"/>
          <w:b/>
          <w:bCs/>
          <w:sz w:val="32"/>
          <w:szCs w:val="32"/>
        </w:rPr>
        <w:t xml:space="preserve"> </w:t>
      </w:r>
      <w:r>
        <w:rPr>
          <w:rFonts w:hint="eastAsia" w:ascii="宋体" w:hAnsi="宋体" w:eastAsiaTheme="minorEastAsia"/>
          <w:b/>
          <w:bCs/>
          <w:sz w:val="32"/>
          <w:szCs w:val="32"/>
          <w:lang w:val="en-US" w:eastAsia="zh-CN"/>
        </w:rPr>
        <w:t xml:space="preserve"> </w:t>
      </w:r>
      <w:r>
        <w:rPr>
          <w:rFonts w:hint="eastAsia" w:ascii="宋体" w:hAnsi="宋体" w:cs="宋体"/>
          <w:b/>
          <w:bCs/>
          <w:sz w:val="32"/>
          <w:szCs w:val="32"/>
          <w:lang w:val="en-US" w:eastAsia="zh-CN"/>
        </w:rPr>
        <w:t xml:space="preserve">  </w:t>
      </w:r>
      <w:r>
        <w:rPr>
          <w:rFonts w:hint="eastAsia" w:ascii="宋体" w:hAnsi="宋体" w:eastAsiaTheme="minorEastAsia"/>
          <w:b/>
          <w:bCs/>
          <w:sz w:val="32"/>
          <w:szCs w:val="32"/>
        </w:rPr>
        <w:t>评分标准</w:t>
      </w:r>
    </w:p>
    <w:p>
      <w:pPr>
        <w:pStyle w:val="5"/>
        <w:numPr>
          <w:ilvl w:val="0"/>
          <w:numId w:val="0"/>
        </w:numPr>
        <w:jc w:val="both"/>
        <w:rPr>
          <w:rFonts w:hint="eastAsia"/>
          <w:b/>
          <w:bCs/>
          <w:lang w:eastAsia="zh-CN"/>
        </w:rPr>
      </w:pPr>
    </w:p>
    <w:tbl>
      <w:tblPr>
        <w:tblStyle w:val="13"/>
        <w:tblW w:w="9464" w:type="dxa"/>
        <w:jc w:val="center"/>
        <w:tblLayout w:type="fixed"/>
        <w:tblCellMar>
          <w:top w:w="0" w:type="dxa"/>
          <w:left w:w="108" w:type="dxa"/>
          <w:bottom w:w="0" w:type="dxa"/>
          <w:right w:w="108" w:type="dxa"/>
        </w:tblCellMar>
      </w:tblPr>
      <w:tblGrid>
        <w:gridCol w:w="712"/>
        <w:gridCol w:w="1097"/>
        <w:gridCol w:w="1890"/>
        <w:gridCol w:w="5765"/>
      </w:tblGrid>
      <w:tr>
        <w:tblPrEx>
          <w:tblCellMar>
            <w:top w:w="0" w:type="dxa"/>
            <w:left w:w="108" w:type="dxa"/>
            <w:bottom w:w="0" w:type="dxa"/>
            <w:right w:w="108" w:type="dxa"/>
          </w:tblCellMar>
        </w:tblPrEx>
        <w:trPr>
          <w:trHeight w:val="61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rPr>
            </w:pPr>
            <w:r>
              <w:rPr>
                <w:rFonts w:hint="eastAsia" w:ascii="宋体" w:hAnsi="宋体" w:eastAsia="宋体" w:cs="宋体"/>
                <w:bCs/>
                <w:kern w:val="0"/>
                <w:sz w:val="24"/>
              </w:rPr>
              <w:t>序号</w:t>
            </w:r>
          </w:p>
        </w:tc>
        <w:tc>
          <w:tcPr>
            <w:tcW w:w="29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rPr>
            </w:pPr>
            <w:r>
              <w:rPr>
                <w:rFonts w:hint="eastAsia" w:ascii="宋体" w:hAnsi="宋体" w:eastAsia="宋体" w:cs="宋体"/>
                <w:bCs/>
                <w:kern w:val="0"/>
                <w:sz w:val="24"/>
              </w:rPr>
              <w:t>评审内容及分值</w:t>
            </w:r>
          </w:p>
        </w:tc>
        <w:tc>
          <w:tcPr>
            <w:tcW w:w="5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rPr>
            </w:pPr>
            <w:r>
              <w:rPr>
                <w:rFonts w:hint="eastAsia" w:ascii="宋体" w:hAnsi="宋体" w:eastAsia="宋体" w:cs="宋体"/>
                <w:bCs/>
                <w:kern w:val="0"/>
                <w:sz w:val="24"/>
              </w:rPr>
              <w:t>细则</w:t>
            </w:r>
          </w:p>
        </w:tc>
      </w:tr>
      <w:tr>
        <w:tblPrEx>
          <w:tblCellMar>
            <w:top w:w="0" w:type="dxa"/>
            <w:left w:w="108" w:type="dxa"/>
            <w:bottom w:w="0" w:type="dxa"/>
            <w:right w:w="108" w:type="dxa"/>
          </w:tblCellMar>
        </w:tblPrEx>
        <w:trPr>
          <w:trHeight w:val="28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pStyle w:val="29"/>
              <w:numPr>
                <w:ilvl w:val="0"/>
                <w:numId w:val="1"/>
              </w:numPr>
              <w:spacing w:line="360" w:lineRule="auto"/>
              <w:ind w:firstLineChars="0"/>
              <w:jc w:val="center"/>
              <w:rPr>
                <w:rFonts w:ascii="宋体" w:hAnsi="宋体" w:eastAsia="宋体"/>
                <w:sz w:val="24"/>
              </w:rPr>
            </w:pPr>
          </w:p>
        </w:tc>
        <w:tc>
          <w:tcPr>
            <w:tcW w:w="29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rPr>
            </w:pPr>
            <w:r>
              <w:rPr>
                <w:rFonts w:hint="eastAsia" w:ascii="宋体" w:hAnsi="宋体" w:eastAsia="宋体" w:cs="宋体"/>
                <w:kern w:val="0"/>
                <w:sz w:val="24"/>
              </w:rPr>
              <w:t>价格部分</w:t>
            </w:r>
            <w:r>
              <w:rPr>
                <w:rFonts w:ascii="宋体" w:hAnsi="宋体" w:eastAsia="宋体" w:cs="宋体"/>
                <w:kern w:val="0"/>
                <w:sz w:val="24"/>
              </w:rPr>
              <w:t>(20)</w:t>
            </w:r>
          </w:p>
        </w:tc>
        <w:tc>
          <w:tcPr>
            <w:tcW w:w="57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sz w:val="24"/>
              </w:rPr>
            </w:pPr>
            <w:r>
              <w:rPr>
                <w:rFonts w:hint="eastAsia" w:ascii="宋体" w:hAnsi="宋体" w:eastAsia="宋体" w:cs="宋体"/>
                <w:kern w:val="2"/>
                <w:sz w:val="24"/>
                <w:szCs w:val="24"/>
                <w:lang w:val="en-US" w:eastAsia="zh-CN" w:bidi="ar-SA"/>
              </w:rPr>
              <w:t>投标总价最低的投标报价为评分基准价，其价格分为满分；其他投标人的价格分统一按照以下公式计算：投标报价得分＝（评标基准价/投标报价）×20%×100</w:t>
            </w:r>
            <w:r>
              <w:rPr>
                <w:rFonts w:hint="eastAsia" w:eastAsia="宋体" w:cs="宋体"/>
                <w:kern w:val="2"/>
                <w:sz w:val="24"/>
                <w:szCs w:val="24"/>
                <w:lang w:val="en-US" w:eastAsia="zh-CN" w:bidi="ar-SA"/>
              </w:rPr>
              <w:t>。</w:t>
            </w:r>
          </w:p>
        </w:tc>
      </w:tr>
      <w:tr>
        <w:tblPrEx>
          <w:tblCellMar>
            <w:top w:w="0" w:type="dxa"/>
            <w:left w:w="108" w:type="dxa"/>
            <w:bottom w:w="0" w:type="dxa"/>
            <w:right w:w="108" w:type="dxa"/>
          </w:tblCellMar>
        </w:tblPrEx>
        <w:trPr>
          <w:trHeight w:val="28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pStyle w:val="29"/>
              <w:numPr>
                <w:ilvl w:val="0"/>
                <w:numId w:val="1"/>
              </w:numPr>
              <w:spacing w:line="360" w:lineRule="auto"/>
              <w:ind w:firstLineChars="0"/>
              <w:jc w:val="center"/>
              <w:rPr>
                <w:rFonts w:ascii="宋体" w:hAnsi="宋体" w:eastAsia="宋体"/>
                <w:sz w:val="24"/>
              </w:rPr>
            </w:pPr>
          </w:p>
        </w:tc>
        <w:tc>
          <w:tcPr>
            <w:tcW w:w="1097"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rPr>
              <w:t>商务</w:t>
            </w:r>
            <w:r>
              <w:rPr>
                <w:rFonts w:hint="eastAsia" w:ascii="宋体" w:hAnsi="宋体" w:cs="宋体"/>
                <w:kern w:val="0"/>
                <w:sz w:val="24"/>
                <w:lang w:eastAsia="zh-CN"/>
              </w:rPr>
              <w:t>部分</w:t>
            </w:r>
          </w:p>
          <w:p>
            <w:pPr>
              <w:spacing w:line="360" w:lineRule="auto"/>
              <w:jc w:val="center"/>
              <w:rPr>
                <w:rFonts w:ascii="宋体" w:hAnsi="宋体" w:eastAsia="宋体" w:cs="宋体"/>
                <w:kern w:val="0"/>
                <w:sz w:val="24"/>
              </w:rPr>
            </w:pPr>
            <w:r>
              <w:rPr>
                <w:rFonts w:hint="eastAsia" w:ascii="宋体" w:hAnsi="宋体" w:eastAsia="宋体" w:cs="宋体"/>
                <w:kern w:val="0"/>
                <w:sz w:val="24"/>
              </w:rPr>
              <w:t>（3</w:t>
            </w:r>
            <w:r>
              <w:rPr>
                <w:rFonts w:ascii="宋体" w:hAnsi="宋体" w:eastAsia="宋体" w:cs="宋体"/>
                <w:kern w:val="0"/>
                <w:sz w:val="24"/>
              </w:rPr>
              <w:t>0</w:t>
            </w:r>
            <w:r>
              <w:rPr>
                <w:rFonts w:hint="eastAsia" w:ascii="宋体" w:hAnsi="宋体" w:eastAsia="宋体" w:cs="宋体"/>
                <w:kern w:val="0"/>
                <w:sz w:val="24"/>
              </w:rPr>
              <w:t>）</w:t>
            </w:r>
          </w:p>
        </w:tc>
        <w:tc>
          <w:tcPr>
            <w:tcW w:w="1890"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eastAsia="宋体" w:cs="宋体"/>
                <w:kern w:val="0"/>
                <w:sz w:val="24"/>
              </w:rPr>
            </w:pPr>
            <w:r>
              <w:rPr>
                <w:rFonts w:hint="eastAsia" w:ascii="宋体" w:hAnsi="宋体" w:eastAsia="宋体" w:cs="宋体"/>
                <w:kern w:val="0"/>
                <w:sz w:val="24"/>
              </w:rPr>
              <w:t>产品安全保障（满分</w:t>
            </w:r>
            <w:r>
              <w:rPr>
                <w:rFonts w:ascii="宋体" w:hAnsi="宋体" w:eastAsia="宋体" w:cs="宋体"/>
                <w:kern w:val="0"/>
                <w:sz w:val="24"/>
              </w:rPr>
              <w:t>5</w:t>
            </w:r>
            <w:r>
              <w:rPr>
                <w:rFonts w:hint="eastAsia" w:ascii="宋体" w:hAnsi="宋体" w:eastAsia="宋体" w:cs="宋体"/>
                <w:kern w:val="0"/>
                <w:sz w:val="24"/>
              </w:rPr>
              <w:t>分）</w:t>
            </w:r>
          </w:p>
        </w:tc>
        <w:tc>
          <w:tcPr>
            <w:tcW w:w="57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sz w:val="24"/>
              </w:rPr>
            </w:pPr>
            <w:r>
              <w:rPr>
                <w:rFonts w:hint="eastAsia" w:ascii="宋体" w:hAnsi="宋体"/>
                <w:sz w:val="24"/>
                <w:lang w:eastAsia="zh-CN"/>
              </w:rPr>
              <w:t>供应商</w:t>
            </w:r>
            <w:r>
              <w:rPr>
                <w:rFonts w:hint="eastAsia" w:ascii="宋体" w:hAnsi="宋体" w:eastAsia="宋体"/>
                <w:sz w:val="24"/>
              </w:rPr>
              <w:t>没有任何在“国家信息安全漏洞共享平台”被通报的安全漏洞事件（危害级别为中、高级）。要求厂商及供应商出具相关证明承诺及相关查询截图，提供得</w:t>
            </w:r>
            <w:r>
              <w:rPr>
                <w:rFonts w:ascii="宋体" w:hAnsi="宋体" w:eastAsia="宋体"/>
                <w:sz w:val="24"/>
              </w:rPr>
              <w:t>5</w:t>
            </w:r>
            <w:r>
              <w:rPr>
                <w:rFonts w:hint="eastAsia" w:ascii="宋体" w:hAnsi="宋体" w:eastAsia="宋体"/>
                <w:sz w:val="24"/>
              </w:rPr>
              <w:t>分，未提供不得分。弄虚作假按无效投标处理，并承担一切责任。</w:t>
            </w:r>
          </w:p>
        </w:tc>
      </w:tr>
      <w:tr>
        <w:tblPrEx>
          <w:tblCellMar>
            <w:top w:w="0" w:type="dxa"/>
            <w:left w:w="108" w:type="dxa"/>
            <w:bottom w:w="0" w:type="dxa"/>
            <w:right w:w="108" w:type="dxa"/>
          </w:tblCellMar>
        </w:tblPrEx>
        <w:trPr>
          <w:trHeight w:val="28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pStyle w:val="29"/>
              <w:numPr>
                <w:ilvl w:val="0"/>
                <w:numId w:val="1"/>
              </w:numPr>
              <w:spacing w:line="360" w:lineRule="auto"/>
              <w:ind w:firstLineChars="0"/>
              <w:jc w:val="center"/>
              <w:rPr>
                <w:rFonts w:ascii="宋体" w:hAnsi="宋体" w:eastAsia="宋体"/>
                <w:sz w:val="24"/>
              </w:rPr>
            </w:pPr>
          </w:p>
        </w:tc>
        <w:tc>
          <w:tcPr>
            <w:tcW w:w="1097" w:type="dxa"/>
            <w:vMerge w:val="continue"/>
            <w:tcBorders>
              <w:left w:val="single" w:color="auto" w:sz="4" w:space="0"/>
              <w:right w:val="single" w:color="auto" w:sz="4" w:space="0"/>
            </w:tcBorders>
            <w:vAlign w:val="center"/>
          </w:tcPr>
          <w:p>
            <w:pPr>
              <w:spacing w:line="360" w:lineRule="auto"/>
              <w:rPr>
                <w:rFonts w:ascii="宋体" w:hAnsi="宋体" w:eastAsia="宋体" w:cs="宋体"/>
                <w:kern w:val="0"/>
                <w:sz w:val="24"/>
              </w:rPr>
            </w:pPr>
          </w:p>
        </w:tc>
        <w:tc>
          <w:tcPr>
            <w:tcW w:w="1890"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eastAsia="宋体" w:cs="宋体"/>
                <w:kern w:val="0"/>
                <w:sz w:val="24"/>
              </w:rPr>
            </w:pPr>
            <w:r>
              <w:rPr>
                <w:rFonts w:hint="eastAsia" w:ascii="宋体" w:hAnsi="宋体" w:eastAsia="宋体" w:cs="宋体"/>
                <w:kern w:val="0"/>
                <w:sz w:val="24"/>
              </w:rPr>
              <w:t>企业业绩（1</w:t>
            </w:r>
            <w:r>
              <w:rPr>
                <w:rFonts w:ascii="宋体" w:hAnsi="宋体" w:eastAsia="宋体" w:cs="宋体"/>
                <w:kern w:val="0"/>
                <w:sz w:val="24"/>
              </w:rPr>
              <w:t>0</w:t>
            </w:r>
            <w:r>
              <w:rPr>
                <w:rFonts w:hint="eastAsia" w:ascii="宋体" w:hAnsi="宋体" w:eastAsia="宋体" w:cs="宋体"/>
                <w:kern w:val="0"/>
                <w:sz w:val="24"/>
              </w:rPr>
              <w:t>份）</w:t>
            </w:r>
          </w:p>
        </w:tc>
        <w:tc>
          <w:tcPr>
            <w:tcW w:w="57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kern w:val="0"/>
                <w:sz w:val="24"/>
              </w:rPr>
            </w:pPr>
            <w:r>
              <w:rPr>
                <w:rFonts w:hint="eastAsia" w:ascii="宋体" w:hAnsi="宋体" w:eastAsia="宋体" w:cs="宋体"/>
                <w:sz w:val="24"/>
              </w:rPr>
              <w:t>合同案例以合同为准，提供</w:t>
            </w:r>
            <w:r>
              <w:rPr>
                <w:rFonts w:hint="eastAsia" w:ascii="宋体" w:hAnsi="宋体" w:eastAsia="宋体" w:cs="宋体"/>
                <w:sz w:val="24"/>
                <w:lang w:eastAsia="zh-CN"/>
              </w:rPr>
              <w:t>近三年</w:t>
            </w:r>
            <w:r>
              <w:rPr>
                <w:rFonts w:hint="eastAsia" w:ascii="宋体" w:hAnsi="宋体" w:eastAsia="宋体" w:cs="宋体"/>
                <w:sz w:val="24"/>
              </w:rPr>
              <w:t>以来类似项目案例（一份完整的项目案例以合同首页、金额所在页、签字盖章页齐全为准）得</w:t>
            </w:r>
            <w:r>
              <w:rPr>
                <w:rFonts w:ascii="宋体" w:hAnsi="宋体" w:eastAsia="宋体" w:cs="宋体"/>
                <w:sz w:val="24"/>
              </w:rPr>
              <w:t>1</w:t>
            </w:r>
            <w:r>
              <w:rPr>
                <w:rFonts w:hint="eastAsia" w:ascii="宋体" w:hAnsi="宋体" w:eastAsia="宋体" w:cs="宋体"/>
                <w:sz w:val="24"/>
              </w:rPr>
              <w:t>分，最高得1</w:t>
            </w:r>
            <w:r>
              <w:rPr>
                <w:rFonts w:ascii="宋体" w:hAnsi="宋体" w:eastAsia="宋体" w:cs="宋体"/>
                <w:sz w:val="24"/>
              </w:rPr>
              <w:t>0</w:t>
            </w:r>
            <w:r>
              <w:rPr>
                <w:rFonts w:hint="eastAsia" w:ascii="宋体" w:hAnsi="宋体" w:eastAsia="宋体" w:cs="宋体"/>
                <w:sz w:val="24"/>
              </w:rPr>
              <w:t>分。</w:t>
            </w:r>
          </w:p>
        </w:tc>
      </w:tr>
      <w:tr>
        <w:tblPrEx>
          <w:tblCellMar>
            <w:top w:w="0" w:type="dxa"/>
            <w:left w:w="108" w:type="dxa"/>
            <w:bottom w:w="0" w:type="dxa"/>
            <w:right w:w="108" w:type="dxa"/>
          </w:tblCellMar>
        </w:tblPrEx>
        <w:trPr>
          <w:trHeight w:val="28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pStyle w:val="29"/>
              <w:numPr>
                <w:ilvl w:val="0"/>
                <w:numId w:val="1"/>
              </w:numPr>
              <w:spacing w:line="360" w:lineRule="auto"/>
              <w:ind w:firstLineChars="0"/>
              <w:jc w:val="center"/>
              <w:rPr>
                <w:rFonts w:ascii="宋体" w:hAnsi="宋体" w:eastAsia="宋体"/>
                <w:sz w:val="24"/>
              </w:rPr>
            </w:pPr>
          </w:p>
        </w:tc>
        <w:tc>
          <w:tcPr>
            <w:tcW w:w="1097" w:type="dxa"/>
            <w:vMerge w:val="continue"/>
            <w:tcBorders>
              <w:left w:val="single" w:color="auto" w:sz="4" w:space="0"/>
              <w:right w:val="single" w:color="auto" w:sz="4" w:space="0"/>
            </w:tcBorders>
            <w:vAlign w:val="center"/>
          </w:tcPr>
          <w:p>
            <w:pPr>
              <w:spacing w:line="360" w:lineRule="auto"/>
              <w:rPr>
                <w:rFonts w:ascii="宋体" w:hAnsi="宋体" w:eastAsia="宋体"/>
                <w:sz w:val="24"/>
              </w:rPr>
            </w:pPr>
          </w:p>
        </w:tc>
        <w:tc>
          <w:tcPr>
            <w:tcW w:w="1890"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eastAsia="宋体" w:cs="宋体"/>
                <w:kern w:val="0"/>
                <w:sz w:val="24"/>
              </w:rPr>
            </w:pPr>
            <w:r>
              <w:rPr>
                <w:rFonts w:hint="eastAsia" w:ascii="宋体" w:hAnsi="宋体" w:eastAsia="宋体" w:cs="宋体"/>
                <w:kern w:val="0"/>
                <w:sz w:val="24"/>
              </w:rPr>
              <w:t>企业综合实力</w:t>
            </w:r>
          </w:p>
          <w:p>
            <w:pPr>
              <w:snapToGrid w:val="0"/>
              <w:spacing w:line="360" w:lineRule="auto"/>
              <w:jc w:val="center"/>
              <w:rPr>
                <w:rFonts w:ascii="宋体" w:hAnsi="宋体" w:eastAsia="宋体" w:cs="宋体"/>
                <w:kern w:val="0"/>
                <w:sz w:val="24"/>
              </w:rPr>
            </w:pPr>
            <w:r>
              <w:rPr>
                <w:rFonts w:ascii="宋体" w:hAnsi="宋体" w:eastAsia="宋体" w:cs="宋体"/>
                <w:kern w:val="0"/>
                <w:sz w:val="24"/>
              </w:rPr>
              <w:t xml:space="preserve"> (</w:t>
            </w:r>
            <w:r>
              <w:rPr>
                <w:rFonts w:hint="eastAsia" w:ascii="宋体" w:hAnsi="宋体" w:eastAsia="宋体" w:cs="宋体"/>
                <w:kern w:val="0"/>
                <w:sz w:val="24"/>
              </w:rPr>
              <w:t>满分</w:t>
            </w:r>
            <w:r>
              <w:rPr>
                <w:rFonts w:ascii="宋体" w:hAnsi="宋体" w:eastAsia="宋体" w:cs="宋体"/>
                <w:kern w:val="0"/>
                <w:sz w:val="24"/>
              </w:rPr>
              <w:t>8</w:t>
            </w:r>
            <w:r>
              <w:rPr>
                <w:rFonts w:hint="eastAsia" w:ascii="宋体" w:hAnsi="宋体" w:eastAsia="宋体" w:cs="宋体"/>
                <w:kern w:val="0"/>
                <w:sz w:val="24"/>
              </w:rPr>
              <w:t>分</w:t>
            </w:r>
            <w:r>
              <w:rPr>
                <w:rFonts w:ascii="宋体" w:hAnsi="宋体" w:eastAsia="宋体" w:cs="宋体"/>
                <w:kern w:val="0"/>
                <w:sz w:val="24"/>
              </w:rPr>
              <w:t>)</w:t>
            </w:r>
          </w:p>
        </w:tc>
        <w:tc>
          <w:tcPr>
            <w:tcW w:w="57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kern w:val="0"/>
                <w:sz w:val="24"/>
              </w:rPr>
            </w:pPr>
            <w:bookmarkStart w:id="29" w:name="_Hlk74327131"/>
            <w:r>
              <w:rPr>
                <w:rFonts w:ascii="宋体" w:hAnsi="宋体" w:eastAsia="宋体"/>
                <w:sz w:val="24"/>
              </w:rPr>
              <w:t>1.</w:t>
            </w:r>
            <w:r>
              <w:rPr>
                <w:rFonts w:hint="eastAsia" w:ascii="宋体" w:hAnsi="宋体"/>
                <w:sz w:val="24"/>
                <w:lang w:eastAsia="zh-CN"/>
              </w:rPr>
              <w:t>供应商</w:t>
            </w:r>
            <w:r>
              <w:rPr>
                <w:rFonts w:hint="eastAsia" w:ascii="宋体" w:hAnsi="宋体" w:eastAsia="宋体"/>
                <w:sz w:val="24"/>
              </w:rPr>
              <w:t>需具备网站管理类著作权，得</w:t>
            </w:r>
            <w:r>
              <w:rPr>
                <w:rFonts w:ascii="宋体" w:hAnsi="宋体" w:eastAsia="宋体"/>
                <w:sz w:val="24"/>
              </w:rPr>
              <w:t>1</w:t>
            </w:r>
            <w:r>
              <w:rPr>
                <w:rFonts w:hint="eastAsia" w:ascii="宋体" w:hAnsi="宋体" w:eastAsia="宋体"/>
                <w:sz w:val="24"/>
              </w:rPr>
              <w:t>分；</w:t>
            </w:r>
          </w:p>
          <w:bookmarkEnd w:id="29"/>
          <w:p>
            <w:pPr>
              <w:snapToGrid w:val="0"/>
              <w:spacing w:line="360" w:lineRule="auto"/>
              <w:rPr>
                <w:rFonts w:ascii="宋体" w:hAnsi="宋体" w:eastAsia="宋体"/>
                <w:sz w:val="24"/>
              </w:rPr>
            </w:pPr>
            <w:bookmarkStart w:id="30" w:name="_Hlk74327184"/>
            <w:r>
              <w:rPr>
                <w:rFonts w:hint="eastAsia" w:ascii="宋体" w:hAnsi="宋体" w:eastAsia="宋体"/>
                <w:sz w:val="24"/>
              </w:rPr>
              <w:t>2</w:t>
            </w:r>
            <w:r>
              <w:rPr>
                <w:rFonts w:ascii="宋体" w:hAnsi="宋体" w:eastAsia="宋体"/>
                <w:sz w:val="24"/>
              </w:rPr>
              <w:t>.</w:t>
            </w:r>
            <w:r>
              <w:rPr>
                <w:rFonts w:hint="eastAsia" w:ascii="宋体" w:hAnsi="宋体"/>
                <w:sz w:val="24"/>
                <w:lang w:eastAsia="zh-CN"/>
              </w:rPr>
              <w:t>供应商</w:t>
            </w:r>
            <w:r>
              <w:rPr>
                <w:rFonts w:hint="eastAsia" w:ascii="宋体" w:hAnsi="宋体" w:eastAsia="宋体"/>
                <w:sz w:val="24"/>
              </w:rPr>
              <w:t>具有资料云上传导入类系统著作权</w:t>
            </w:r>
            <w:bookmarkEnd w:id="30"/>
            <w:r>
              <w:rPr>
                <w:rFonts w:hint="eastAsia" w:ascii="宋体" w:hAnsi="宋体" w:eastAsia="宋体"/>
                <w:sz w:val="24"/>
              </w:rPr>
              <w:t>，得1分；</w:t>
            </w:r>
          </w:p>
          <w:p>
            <w:pPr>
              <w:snapToGrid w:val="0"/>
              <w:spacing w:line="360" w:lineRule="auto"/>
              <w:rPr>
                <w:rFonts w:ascii="宋体" w:hAnsi="宋体" w:eastAsia="宋体"/>
                <w:sz w:val="24"/>
              </w:rPr>
            </w:pPr>
            <w:bookmarkStart w:id="31" w:name="_Hlk74327213"/>
            <w:r>
              <w:rPr>
                <w:rFonts w:hint="eastAsia" w:ascii="宋体" w:hAnsi="宋体" w:eastAsia="宋体"/>
                <w:sz w:val="24"/>
              </w:rPr>
              <w:t>3</w:t>
            </w:r>
            <w:r>
              <w:rPr>
                <w:rFonts w:ascii="宋体" w:hAnsi="宋体" w:eastAsia="宋体"/>
                <w:sz w:val="24"/>
              </w:rPr>
              <w:t>.</w:t>
            </w:r>
            <w:r>
              <w:rPr>
                <w:rFonts w:hint="eastAsia" w:ascii="宋体" w:hAnsi="宋体"/>
                <w:sz w:val="24"/>
                <w:lang w:eastAsia="zh-CN"/>
              </w:rPr>
              <w:t>供应商</w:t>
            </w:r>
            <w:r>
              <w:rPr>
                <w:rFonts w:hint="eastAsia" w:ascii="宋体" w:hAnsi="宋体" w:eastAsia="宋体"/>
                <w:sz w:val="24"/>
              </w:rPr>
              <w:t>具有重保管理类系统著作权</w:t>
            </w:r>
            <w:bookmarkEnd w:id="31"/>
            <w:r>
              <w:rPr>
                <w:rFonts w:hint="eastAsia" w:ascii="宋体" w:hAnsi="宋体" w:eastAsia="宋体"/>
                <w:sz w:val="24"/>
              </w:rPr>
              <w:t>，得1分；</w:t>
            </w:r>
          </w:p>
          <w:p>
            <w:pPr>
              <w:snapToGrid w:val="0"/>
              <w:spacing w:line="360" w:lineRule="auto"/>
              <w:rPr>
                <w:rFonts w:ascii="宋体" w:hAnsi="宋体" w:eastAsia="宋体"/>
              </w:rPr>
            </w:pPr>
            <w:r>
              <w:rPr>
                <w:rFonts w:hint="eastAsia" w:ascii="宋体" w:hAnsi="宋体" w:eastAsia="宋体"/>
                <w:sz w:val="24"/>
              </w:rPr>
              <w:t>4</w:t>
            </w:r>
            <w:r>
              <w:rPr>
                <w:rFonts w:ascii="宋体" w:hAnsi="宋体" w:eastAsia="宋体"/>
                <w:sz w:val="24"/>
              </w:rPr>
              <w:t>.</w:t>
            </w:r>
            <w:r>
              <w:rPr>
                <w:rFonts w:hint="eastAsia" w:ascii="宋体" w:hAnsi="宋体"/>
                <w:sz w:val="24"/>
                <w:lang w:eastAsia="zh-CN"/>
              </w:rPr>
              <w:t>供应商</w:t>
            </w:r>
            <w:r>
              <w:rPr>
                <w:rFonts w:hint="eastAsia" w:ascii="宋体" w:hAnsi="宋体" w:eastAsia="宋体"/>
                <w:sz w:val="24"/>
              </w:rPr>
              <w:t>具有微服务开发类系统著作权，且拥有CMA、CAL、CNAS、ILAC-MRA中任意一个检测资质的第三方软件检测机构出具的对应功能性检测报告，得</w:t>
            </w:r>
            <w:r>
              <w:rPr>
                <w:rFonts w:ascii="宋体" w:hAnsi="宋体" w:eastAsia="宋体"/>
                <w:sz w:val="24"/>
              </w:rPr>
              <w:t>2</w:t>
            </w:r>
            <w:r>
              <w:rPr>
                <w:rFonts w:hint="eastAsia" w:ascii="宋体" w:hAnsi="宋体" w:eastAsia="宋体"/>
                <w:sz w:val="24"/>
              </w:rPr>
              <w:t>分；</w:t>
            </w:r>
          </w:p>
          <w:p>
            <w:pPr>
              <w:snapToGrid w:val="0"/>
              <w:spacing w:line="360" w:lineRule="auto"/>
              <w:rPr>
                <w:rFonts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sz w:val="24"/>
                <w:lang w:eastAsia="zh-CN"/>
              </w:rPr>
              <w:t>供应商</w:t>
            </w:r>
            <w:r>
              <w:rPr>
                <w:rFonts w:hint="eastAsia" w:ascii="宋体" w:hAnsi="宋体" w:eastAsia="宋体"/>
                <w:sz w:val="24"/>
              </w:rPr>
              <w:t>具备在有效期内</w:t>
            </w:r>
            <w:r>
              <w:rPr>
                <w:rFonts w:ascii="宋体" w:hAnsi="宋体" w:eastAsia="宋体"/>
                <w:sz w:val="24"/>
              </w:rPr>
              <w:t>CMMI3</w:t>
            </w:r>
            <w:r>
              <w:rPr>
                <w:rFonts w:hint="eastAsia" w:ascii="宋体" w:hAnsi="宋体" w:eastAsia="宋体"/>
                <w:sz w:val="24"/>
              </w:rPr>
              <w:t>级及以上证书，得</w:t>
            </w:r>
            <w:r>
              <w:rPr>
                <w:rFonts w:ascii="宋体" w:hAnsi="宋体" w:eastAsia="宋体"/>
                <w:sz w:val="24"/>
              </w:rPr>
              <w:t>1</w:t>
            </w:r>
            <w:r>
              <w:rPr>
                <w:rFonts w:hint="eastAsia" w:ascii="宋体" w:hAnsi="宋体" w:eastAsia="宋体"/>
                <w:sz w:val="24"/>
              </w:rPr>
              <w:t>分；</w:t>
            </w:r>
          </w:p>
          <w:p>
            <w:pPr>
              <w:snapToGrid w:val="0"/>
              <w:spacing w:line="360" w:lineRule="auto"/>
              <w:rPr>
                <w:rFonts w:ascii="宋体" w:hAnsi="宋体" w:eastAsia="宋体"/>
                <w:sz w:val="24"/>
              </w:rPr>
            </w:pPr>
            <w:r>
              <w:rPr>
                <w:rFonts w:hint="eastAsia" w:ascii="宋体" w:hAnsi="宋体" w:eastAsia="宋体"/>
                <w:sz w:val="24"/>
              </w:rPr>
              <w:t>6</w:t>
            </w:r>
            <w:r>
              <w:rPr>
                <w:rFonts w:ascii="宋体" w:hAnsi="宋体" w:eastAsia="宋体"/>
                <w:sz w:val="24"/>
              </w:rPr>
              <w:t>.</w:t>
            </w:r>
            <w:r>
              <w:rPr>
                <w:rFonts w:hint="eastAsia" w:ascii="宋体" w:hAnsi="宋体"/>
                <w:sz w:val="24"/>
                <w:lang w:eastAsia="zh-CN"/>
              </w:rPr>
              <w:t>供应商</w:t>
            </w:r>
            <w:r>
              <w:rPr>
                <w:rFonts w:hint="eastAsia" w:ascii="宋体" w:hAnsi="宋体" w:eastAsia="宋体"/>
                <w:sz w:val="24"/>
              </w:rPr>
              <w:t>具备在有效期内的ITSS三级或以上证书，得</w:t>
            </w:r>
            <w:r>
              <w:rPr>
                <w:rFonts w:ascii="宋体" w:hAnsi="宋体" w:eastAsia="宋体"/>
                <w:sz w:val="24"/>
              </w:rPr>
              <w:t>2</w:t>
            </w:r>
            <w:r>
              <w:rPr>
                <w:rFonts w:hint="eastAsia" w:ascii="宋体" w:hAnsi="宋体" w:eastAsia="宋体"/>
                <w:sz w:val="24"/>
              </w:rPr>
              <w:t>分；</w:t>
            </w:r>
          </w:p>
        </w:tc>
      </w:tr>
      <w:tr>
        <w:tblPrEx>
          <w:tblCellMar>
            <w:top w:w="0" w:type="dxa"/>
            <w:left w:w="108" w:type="dxa"/>
            <w:bottom w:w="0" w:type="dxa"/>
            <w:right w:w="108" w:type="dxa"/>
          </w:tblCellMar>
        </w:tblPrEx>
        <w:trPr>
          <w:trHeight w:val="28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pStyle w:val="29"/>
              <w:numPr>
                <w:ilvl w:val="0"/>
                <w:numId w:val="1"/>
              </w:numPr>
              <w:spacing w:line="360" w:lineRule="auto"/>
              <w:ind w:firstLineChars="0"/>
              <w:jc w:val="center"/>
              <w:rPr>
                <w:rFonts w:ascii="宋体" w:hAnsi="宋体" w:eastAsia="宋体"/>
                <w:sz w:val="24"/>
              </w:rPr>
            </w:pPr>
          </w:p>
        </w:tc>
        <w:tc>
          <w:tcPr>
            <w:tcW w:w="1097"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sz w:val="24"/>
              </w:rPr>
            </w:pPr>
          </w:p>
        </w:tc>
        <w:tc>
          <w:tcPr>
            <w:tcW w:w="1890"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eastAsia="宋体"/>
                <w:sz w:val="24"/>
              </w:rPr>
            </w:pPr>
            <w:r>
              <w:rPr>
                <w:rFonts w:hint="eastAsia" w:ascii="宋体" w:hAnsi="宋体" w:eastAsia="宋体" w:cs="宋体"/>
                <w:sz w:val="24"/>
              </w:rPr>
              <w:t>项目团队实力（满分</w:t>
            </w:r>
            <w:r>
              <w:rPr>
                <w:rFonts w:ascii="宋体" w:hAnsi="宋体" w:eastAsia="宋体" w:cs="宋体"/>
                <w:sz w:val="24"/>
              </w:rPr>
              <w:t>7</w:t>
            </w:r>
            <w:r>
              <w:rPr>
                <w:rFonts w:hint="eastAsia" w:ascii="宋体" w:hAnsi="宋体" w:eastAsia="宋体" w:cs="宋体"/>
                <w:sz w:val="24"/>
              </w:rPr>
              <w:t>分）</w:t>
            </w:r>
          </w:p>
        </w:tc>
        <w:tc>
          <w:tcPr>
            <w:tcW w:w="57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sz w:val="24"/>
              </w:rPr>
            </w:pPr>
            <w:r>
              <w:rPr>
                <w:rFonts w:ascii="宋体" w:hAnsi="宋体" w:eastAsia="宋体" w:cs="宋体"/>
                <w:sz w:val="24"/>
              </w:rPr>
              <w:t>1.项目</w:t>
            </w:r>
            <w:r>
              <w:rPr>
                <w:rFonts w:hint="eastAsia" w:ascii="宋体" w:hAnsi="宋体" w:eastAsia="宋体" w:cs="宋体"/>
                <w:sz w:val="24"/>
              </w:rPr>
              <w:t>团队中</w:t>
            </w:r>
            <w:r>
              <w:rPr>
                <w:rFonts w:ascii="宋体" w:hAnsi="宋体" w:eastAsia="宋体" w:cs="宋体"/>
                <w:sz w:val="24"/>
              </w:rPr>
              <w:t>人员具备系统</w:t>
            </w:r>
            <w:r>
              <w:rPr>
                <w:rFonts w:hint="eastAsia" w:ascii="宋体" w:hAnsi="宋体" w:eastAsia="宋体" w:cs="宋体"/>
                <w:sz w:val="24"/>
              </w:rPr>
              <w:t>分析</w:t>
            </w:r>
            <w:r>
              <w:rPr>
                <w:rFonts w:ascii="宋体" w:hAnsi="宋体" w:eastAsia="宋体" w:cs="宋体"/>
                <w:sz w:val="24"/>
              </w:rPr>
              <w:t>师证</w:t>
            </w:r>
            <w:r>
              <w:rPr>
                <w:rFonts w:hint="eastAsia" w:ascii="宋体" w:hAnsi="宋体" w:eastAsia="宋体" w:cs="宋体"/>
                <w:sz w:val="24"/>
              </w:rPr>
              <w:t>且具备研究生学历，得1分</w:t>
            </w:r>
          </w:p>
          <w:p>
            <w:pPr>
              <w:snapToGrid w:val="0"/>
              <w:spacing w:line="360" w:lineRule="auto"/>
              <w:rPr>
                <w:rFonts w:ascii="宋体" w:hAnsi="宋体" w:eastAsia="宋体" w:cs="宋体"/>
                <w:sz w:val="24"/>
              </w:rPr>
            </w:pPr>
            <w:r>
              <w:rPr>
                <w:rFonts w:ascii="宋体" w:hAnsi="宋体" w:eastAsia="宋体" w:cs="宋体"/>
                <w:sz w:val="24"/>
              </w:rPr>
              <w:t>2.项目</w:t>
            </w:r>
            <w:r>
              <w:rPr>
                <w:rFonts w:hint="eastAsia" w:ascii="宋体" w:hAnsi="宋体" w:eastAsia="宋体" w:cs="宋体"/>
                <w:sz w:val="24"/>
              </w:rPr>
              <w:t>团队中</w:t>
            </w:r>
            <w:r>
              <w:rPr>
                <w:rFonts w:ascii="宋体" w:hAnsi="宋体" w:eastAsia="宋体" w:cs="宋体"/>
                <w:sz w:val="24"/>
              </w:rPr>
              <w:t>人员</w:t>
            </w:r>
            <w:r>
              <w:rPr>
                <w:rFonts w:hint="eastAsia" w:ascii="宋体" w:hAnsi="宋体" w:eastAsia="宋体" w:cs="宋体"/>
                <w:sz w:val="24"/>
              </w:rPr>
              <w:t>具</w:t>
            </w:r>
            <w:r>
              <w:rPr>
                <w:rFonts w:ascii="宋体" w:hAnsi="宋体" w:eastAsia="宋体" w:cs="宋体"/>
                <w:sz w:val="24"/>
              </w:rPr>
              <w:t>有高级程序员</w:t>
            </w:r>
            <w:r>
              <w:rPr>
                <w:rFonts w:hint="eastAsia" w:ascii="宋体" w:hAnsi="宋体" w:eastAsia="宋体" w:cs="宋体"/>
                <w:sz w:val="24"/>
              </w:rPr>
              <w:t>证书且具备研究生学历，得1分</w:t>
            </w:r>
          </w:p>
          <w:p>
            <w:pPr>
              <w:snapToGrid w:val="0"/>
              <w:spacing w:line="360" w:lineRule="auto"/>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.项目</w:t>
            </w:r>
            <w:r>
              <w:rPr>
                <w:rFonts w:hint="eastAsia" w:ascii="宋体" w:hAnsi="宋体" w:eastAsia="宋体" w:cs="宋体"/>
                <w:sz w:val="24"/>
              </w:rPr>
              <w:t>团队中</w:t>
            </w:r>
            <w:r>
              <w:rPr>
                <w:rFonts w:ascii="宋体" w:hAnsi="宋体" w:eastAsia="宋体" w:cs="宋体"/>
                <w:sz w:val="24"/>
              </w:rPr>
              <w:t>人员</w:t>
            </w:r>
            <w:r>
              <w:rPr>
                <w:rFonts w:hint="eastAsia" w:ascii="宋体" w:hAnsi="宋体" w:eastAsia="宋体" w:cs="宋体"/>
                <w:sz w:val="24"/>
              </w:rPr>
              <w:t>具备高级信息系统</w:t>
            </w:r>
            <w:r>
              <w:rPr>
                <w:rFonts w:ascii="宋体" w:hAnsi="宋体" w:eastAsia="宋体" w:cs="宋体"/>
                <w:sz w:val="24"/>
              </w:rPr>
              <w:t>项目管理</w:t>
            </w:r>
            <w:r>
              <w:rPr>
                <w:rFonts w:hint="eastAsia" w:ascii="宋体" w:hAnsi="宋体" w:eastAsia="宋体" w:cs="宋体"/>
                <w:sz w:val="24"/>
              </w:rPr>
              <w:t>师</w:t>
            </w:r>
            <w:r>
              <w:rPr>
                <w:rFonts w:ascii="宋体" w:hAnsi="宋体" w:eastAsia="宋体" w:cs="宋体"/>
                <w:sz w:val="24"/>
              </w:rPr>
              <w:t>证书</w:t>
            </w:r>
            <w:r>
              <w:rPr>
                <w:rFonts w:hint="eastAsia" w:ascii="宋体" w:hAnsi="宋体" w:eastAsia="宋体" w:cs="宋体"/>
                <w:sz w:val="24"/>
              </w:rPr>
              <w:t>，得1分。</w:t>
            </w:r>
          </w:p>
          <w:p>
            <w:pPr>
              <w:snapToGrid w:val="0"/>
              <w:spacing w:line="360" w:lineRule="auto"/>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 项目</w:t>
            </w:r>
            <w:r>
              <w:rPr>
                <w:rFonts w:hint="eastAsia" w:ascii="宋体" w:hAnsi="宋体" w:eastAsia="宋体" w:cs="宋体"/>
                <w:sz w:val="24"/>
              </w:rPr>
              <w:t>团队中</w:t>
            </w:r>
            <w:r>
              <w:rPr>
                <w:rFonts w:ascii="宋体" w:hAnsi="宋体" w:eastAsia="宋体" w:cs="宋体"/>
                <w:sz w:val="24"/>
              </w:rPr>
              <w:t>人员</w:t>
            </w:r>
            <w:r>
              <w:rPr>
                <w:rFonts w:hint="eastAsia" w:ascii="宋体" w:hAnsi="宋体" w:eastAsia="宋体" w:cs="宋体"/>
                <w:sz w:val="24"/>
              </w:rPr>
              <w:t>具备A</w:t>
            </w:r>
            <w:r>
              <w:rPr>
                <w:rFonts w:ascii="宋体" w:hAnsi="宋体" w:eastAsia="宋体" w:cs="宋体"/>
                <w:sz w:val="24"/>
              </w:rPr>
              <w:t>CAA</w:t>
            </w:r>
            <w:r>
              <w:rPr>
                <w:rFonts w:hint="eastAsia" w:ascii="宋体" w:hAnsi="宋体" w:eastAsia="宋体" w:cs="宋体"/>
                <w:sz w:val="24"/>
              </w:rPr>
              <w:t>证书，得</w:t>
            </w:r>
            <w:r>
              <w:rPr>
                <w:rFonts w:ascii="宋体" w:hAnsi="宋体" w:eastAsia="宋体" w:cs="宋体"/>
                <w:sz w:val="24"/>
              </w:rPr>
              <w:t>2</w:t>
            </w:r>
            <w:r>
              <w:rPr>
                <w:rFonts w:hint="eastAsia" w:ascii="宋体" w:hAnsi="宋体" w:eastAsia="宋体" w:cs="宋体"/>
                <w:sz w:val="24"/>
              </w:rPr>
              <w:t>分。</w:t>
            </w:r>
          </w:p>
          <w:p>
            <w:pPr>
              <w:snapToGrid w:val="0"/>
              <w:spacing w:line="360" w:lineRule="auto"/>
              <w:rPr>
                <w:rFonts w:ascii="宋体" w:hAnsi="宋体" w:eastAsia="宋体" w:cs="宋体"/>
                <w:kern w:val="0"/>
                <w:sz w:val="24"/>
              </w:rPr>
            </w:pPr>
            <w:r>
              <w:rPr>
                <w:rFonts w:hint="eastAsia" w:ascii="宋体" w:hAnsi="宋体" w:eastAsia="宋体" w:cs="宋体"/>
                <w:sz w:val="24"/>
              </w:rPr>
              <w:t>5.</w:t>
            </w:r>
            <w:r>
              <w:rPr>
                <w:rFonts w:ascii="宋体" w:hAnsi="宋体" w:eastAsia="宋体" w:cs="宋体"/>
                <w:sz w:val="24"/>
              </w:rPr>
              <w:t>项目</w:t>
            </w:r>
            <w:r>
              <w:rPr>
                <w:rFonts w:hint="eastAsia" w:ascii="宋体" w:hAnsi="宋体" w:eastAsia="宋体" w:cs="宋体"/>
                <w:sz w:val="24"/>
              </w:rPr>
              <w:t>团队中</w:t>
            </w:r>
            <w:r>
              <w:rPr>
                <w:rFonts w:ascii="宋体" w:hAnsi="宋体" w:eastAsia="宋体" w:cs="宋体"/>
                <w:sz w:val="24"/>
              </w:rPr>
              <w:t>人员具备</w:t>
            </w:r>
            <w:r>
              <w:rPr>
                <w:rFonts w:hint="eastAsia" w:ascii="宋体" w:hAnsi="宋体" w:eastAsia="宋体" w:cs="宋体"/>
                <w:sz w:val="24"/>
              </w:rPr>
              <w:t>Adobe认证证书，得</w:t>
            </w:r>
            <w:r>
              <w:rPr>
                <w:rFonts w:ascii="宋体" w:hAnsi="宋体" w:eastAsia="宋体" w:cs="宋体"/>
                <w:sz w:val="24"/>
              </w:rPr>
              <w:t>2</w:t>
            </w:r>
            <w:r>
              <w:rPr>
                <w:rFonts w:hint="eastAsia" w:ascii="宋体" w:hAnsi="宋体" w:eastAsia="宋体" w:cs="宋体"/>
                <w:sz w:val="24"/>
              </w:rPr>
              <w:t>分。</w:t>
            </w:r>
          </w:p>
        </w:tc>
      </w:tr>
      <w:tr>
        <w:tblPrEx>
          <w:tblCellMar>
            <w:top w:w="0" w:type="dxa"/>
            <w:left w:w="108" w:type="dxa"/>
            <w:bottom w:w="0" w:type="dxa"/>
            <w:right w:w="108" w:type="dxa"/>
          </w:tblCellMar>
        </w:tblPrEx>
        <w:trPr>
          <w:trHeight w:val="28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pStyle w:val="29"/>
              <w:numPr>
                <w:ilvl w:val="0"/>
                <w:numId w:val="1"/>
              </w:numPr>
              <w:spacing w:line="360" w:lineRule="auto"/>
              <w:ind w:firstLineChars="0"/>
              <w:jc w:val="center"/>
              <w:rPr>
                <w:rFonts w:ascii="宋体" w:hAnsi="宋体" w:eastAsia="宋体"/>
                <w:sz w:val="24"/>
              </w:rPr>
            </w:pPr>
          </w:p>
        </w:tc>
        <w:tc>
          <w:tcPr>
            <w:tcW w:w="1097" w:type="dxa"/>
            <w:vMerge w:val="restart"/>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kern w:val="0"/>
                <w:sz w:val="24"/>
                <w:lang w:eastAsia="zh-CN"/>
              </w:rPr>
            </w:pPr>
            <w:r>
              <w:rPr>
                <w:rFonts w:hint="eastAsia" w:ascii="宋体" w:hAnsi="宋体" w:eastAsia="宋体" w:cs="宋体"/>
                <w:kern w:val="0"/>
                <w:sz w:val="24"/>
              </w:rPr>
              <w:t>技术</w:t>
            </w:r>
            <w:r>
              <w:rPr>
                <w:rFonts w:hint="eastAsia" w:ascii="宋体" w:hAnsi="宋体" w:cs="宋体"/>
                <w:kern w:val="0"/>
                <w:sz w:val="24"/>
                <w:lang w:eastAsia="zh-CN"/>
              </w:rPr>
              <w:t>部分</w:t>
            </w:r>
          </w:p>
          <w:p>
            <w:pPr>
              <w:spacing w:line="360" w:lineRule="auto"/>
              <w:rPr>
                <w:rFonts w:hint="eastAsia" w:ascii="宋体" w:hAnsi="宋体" w:eastAsia="宋体" w:cs="宋体"/>
                <w:kern w:val="0"/>
                <w:sz w:val="24"/>
              </w:rPr>
            </w:pPr>
            <w:r>
              <w:rPr>
                <w:rFonts w:hint="eastAsia" w:ascii="宋体" w:hAnsi="宋体" w:eastAsia="宋体" w:cs="宋体"/>
                <w:kern w:val="0"/>
                <w:sz w:val="24"/>
              </w:rPr>
              <w:t>（</w:t>
            </w:r>
            <w:r>
              <w:rPr>
                <w:rFonts w:ascii="宋体" w:hAnsi="宋体" w:eastAsia="宋体" w:cs="宋体"/>
                <w:kern w:val="0"/>
                <w:sz w:val="24"/>
              </w:rPr>
              <w:t>50</w:t>
            </w:r>
            <w:r>
              <w:rPr>
                <w:rFonts w:hint="eastAsia" w:ascii="宋体" w:hAnsi="宋体" w:eastAsia="宋体" w:cs="宋体"/>
                <w:kern w:val="0"/>
                <w:sz w:val="24"/>
              </w:rPr>
              <w:t>）</w:t>
            </w:r>
          </w:p>
        </w:tc>
        <w:tc>
          <w:tcPr>
            <w:tcW w:w="1890"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kern w:val="0"/>
                <w:sz w:val="24"/>
              </w:rPr>
              <w:t>产品国产化兼容特性（满分</w:t>
            </w:r>
            <w:r>
              <w:rPr>
                <w:rFonts w:ascii="宋体" w:hAnsi="宋体" w:eastAsia="宋体" w:cs="宋体"/>
                <w:kern w:val="0"/>
                <w:sz w:val="24"/>
              </w:rPr>
              <w:t>7分）</w:t>
            </w:r>
          </w:p>
        </w:tc>
        <w:tc>
          <w:tcPr>
            <w:tcW w:w="57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kern w:val="0"/>
                <w:sz w:val="24"/>
              </w:rPr>
            </w:pPr>
            <w:r>
              <w:rPr>
                <w:rFonts w:ascii="宋体" w:hAnsi="宋体" w:eastAsia="宋体" w:cs="宋体"/>
                <w:kern w:val="0"/>
                <w:sz w:val="24"/>
              </w:rPr>
              <w:t>1.供应商需具备国产化兼容性认证证书，证明具备国产化适配改造的能力，提供网站群管理平台与国产化中间件、数据库、操作系统、硬件等互认证书，每提供一个得1分，计满5分为止。</w:t>
            </w:r>
          </w:p>
          <w:p>
            <w:pPr>
              <w:snapToGrid w:val="0"/>
              <w:spacing w:line="360" w:lineRule="auto"/>
              <w:rPr>
                <w:rFonts w:hint="eastAsia" w:ascii="宋体" w:hAnsi="宋体" w:eastAsia="宋体" w:cs="宋体"/>
                <w:kern w:val="0"/>
                <w:sz w:val="24"/>
              </w:rPr>
            </w:pPr>
            <w:r>
              <w:rPr>
                <w:rFonts w:ascii="宋体" w:hAnsi="宋体" w:eastAsia="宋体" w:cs="宋体"/>
                <w:kern w:val="0"/>
                <w:sz w:val="24"/>
              </w:rPr>
              <w:t>2. 供应商需具市级以上单位信创认证适配报告，得2分。</w:t>
            </w:r>
          </w:p>
        </w:tc>
      </w:tr>
      <w:tr>
        <w:tblPrEx>
          <w:tblCellMar>
            <w:top w:w="0" w:type="dxa"/>
            <w:left w:w="108" w:type="dxa"/>
            <w:bottom w:w="0" w:type="dxa"/>
            <w:right w:w="108" w:type="dxa"/>
          </w:tblCellMar>
        </w:tblPrEx>
        <w:trPr>
          <w:trHeight w:val="28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pStyle w:val="29"/>
              <w:numPr>
                <w:ilvl w:val="0"/>
                <w:numId w:val="1"/>
              </w:numPr>
              <w:spacing w:line="360" w:lineRule="auto"/>
              <w:ind w:firstLineChars="0"/>
              <w:jc w:val="center"/>
              <w:rPr>
                <w:rFonts w:ascii="宋体" w:hAnsi="宋体" w:eastAsia="宋体"/>
                <w:sz w:val="24"/>
              </w:rPr>
            </w:pPr>
          </w:p>
        </w:tc>
        <w:tc>
          <w:tcPr>
            <w:tcW w:w="1097" w:type="dxa"/>
            <w:vMerge w:val="continue"/>
            <w:tcBorders>
              <w:left w:val="single" w:color="auto" w:sz="4" w:space="0"/>
              <w:right w:val="single" w:color="auto" w:sz="4" w:space="0"/>
            </w:tcBorders>
            <w:vAlign w:val="center"/>
          </w:tcPr>
          <w:p>
            <w:pPr>
              <w:spacing w:line="360" w:lineRule="auto"/>
              <w:rPr>
                <w:rFonts w:ascii="宋体" w:hAnsi="宋体" w:eastAsia="宋体" w:cs="宋体"/>
                <w:kern w:val="0"/>
                <w:sz w:val="24"/>
              </w:rPr>
            </w:pPr>
          </w:p>
        </w:tc>
        <w:tc>
          <w:tcPr>
            <w:tcW w:w="1890"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技术要求的符合性</w:t>
            </w:r>
          </w:p>
          <w:p>
            <w:pPr>
              <w:snapToGrid w:val="0"/>
              <w:spacing w:line="360" w:lineRule="auto"/>
              <w:jc w:val="center"/>
              <w:rPr>
                <w:rFonts w:ascii="宋体" w:hAnsi="宋体" w:eastAsia="宋体" w:cs="宋体"/>
                <w:kern w:val="0"/>
                <w:sz w:val="24"/>
              </w:rPr>
            </w:pPr>
            <w:r>
              <w:rPr>
                <w:rFonts w:hint="eastAsia" w:ascii="宋体" w:hAnsi="宋体" w:eastAsia="宋体" w:cs="宋体"/>
                <w:sz w:val="24"/>
              </w:rPr>
              <w:t>（满分</w:t>
            </w:r>
            <w:r>
              <w:rPr>
                <w:rFonts w:ascii="宋体" w:hAnsi="宋体" w:eastAsia="宋体" w:cs="宋体"/>
                <w:sz w:val="24"/>
              </w:rPr>
              <w:t>30</w:t>
            </w:r>
            <w:r>
              <w:rPr>
                <w:rFonts w:hint="eastAsia" w:ascii="宋体" w:hAnsi="宋体" w:eastAsia="宋体" w:cs="宋体"/>
                <w:sz w:val="24"/>
              </w:rPr>
              <w:t>分）</w:t>
            </w:r>
          </w:p>
        </w:tc>
        <w:tc>
          <w:tcPr>
            <w:tcW w:w="57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kern w:val="0"/>
                <w:sz w:val="24"/>
              </w:rPr>
            </w:pPr>
            <w:r>
              <w:rPr>
                <w:rFonts w:hint="eastAsia" w:ascii="宋体" w:hAnsi="宋体" w:eastAsia="宋体" w:cs="宋体"/>
                <w:kern w:val="0"/>
                <w:sz w:val="24"/>
              </w:rPr>
              <w:t>全部满足采购文件中技术参数要求的得</w:t>
            </w:r>
            <w:r>
              <w:rPr>
                <w:rFonts w:ascii="宋体" w:hAnsi="宋体" w:eastAsia="宋体" w:cs="宋体"/>
                <w:kern w:val="0"/>
                <w:sz w:val="24"/>
              </w:rPr>
              <w:t>3</w:t>
            </w:r>
            <w:r>
              <w:rPr>
                <w:rFonts w:hint="eastAsia" w:ascii="宋体" w:hAnsi="宋体" w:eastAsia="宋体" w:cs="宋体"/>
                <w:kern w:val="0"/>
                <w:sz w:val="24"/>
              </w:rPr>
              <w:t>0分，技术参数每有一项负偏离扣除</w:t>
            </w:r>
            <w:r>
              <w:rPr>
                <w:rFonts w:ascii="宋体" w:hAnsi="宋体" w:eastAsia="宋体" w:cs="宋体"/>
                <w:kern w:val="0"/>
                <w:sz w:val="24"/>
              </w:rPr>
              <w:t>3</w:t>
            </w:r>
            <w:r>
              <w:rPr>
                <w:rFonts w:hint="eastAsia" w:ascii="宋体" w:hAnsi="宋体" w:eastAsia="宋体" w:cs="宋体"/>
                <w:kern w:val="0"/>
                <w:sz w:val="24"/>
              </w:rPr>
              <w:t>分（所投标产品的技术参数要按照产品实际标注，如有技术参数为范围值无法判定具体指标，由评审专家和采购人共同进行确认作为负偏离项）。分值扣完为止。</w:t>
            </w:r>
          </w:p>
        </w:tc>
      </w:tr>
      <w:tr>
        <w:tblPrEx>
          <w:tblCellMar>
            <w:top w:w="0" w:type="dxa"/>
            <w:left w:w="108" w:type="dxa"/>
            <w:bottom w:w="0" w:type="dxa"/>
            <w:right w:w="108" w:type="dxa"/>
          </w:tblCellMar>
        </w:tblPrEx>
        <w:trPr>
          <w:trHeight w:val="28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pStyle w:val="29"/>
              <w:numPr>
                <w:ilvl w:val="0"/>
                <w:numId w:val="1"/>
              </w:numPr>
              <w:spacing w:line="360" w:lineRule="auto"/>
              <w:ind w:firstLineChars="0"/>
              <w:jc w:val="center"/>
              <w:rPr>
                <w:rFonts w:ascii="宋体" w:hAnsi="宋体" w:eastAsia="宋体"/>
                <w:sz w:val="24"/>
              </w:rPr>
            </w:pPr>
          </w:p>
        </w:tc>
        <w:tc>
          <w:tcPr>
            <w:tcW w:w="1097" w:type="dxa"/>
            <w:vMerge w:val="continue"/>
            <w:tcBorders>
              <w:left w:val="single" w:color="auto" w:sz="4" w:space="0"/>
              <w:right w:val="single" w:color="auto" w:sz="4" w:space="0"/>
            </w:tcBorders>
            <w:vAlign w:val="center"/>
          </w:tcPr>
          <w:p>
            <w:pPr>
              <w:spacing w:line="360" w:lineRule="auto"/>
              <w:rPr>
                <w:rFonts w:ascii="宋体" w:hAnsi="宋体" w:eastAsia="宋体" w:cs="宋体"/>
                <w:kern w:val="0"/>
                <w:sz w:val="24"/>
              </w:rPr>
            </w:pPr>
          </w:p>
        </w:tc>
        <w:tc>
          <w:tcPr>
            <w:tcW w:w="1890"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eastAsia="宋体" w:cs="宋体"/>
                <w:kern w:val="0"/>
                <w:sz w:val="24"/>
              </w:rPr>
            </w:pPr>
            <w:r>
              <w:rPr>
                <w:rFonts w:hint="eastAsia" w:ascii="宋体" w:hAnsi="宋体" w:eastAsia="宋体" w:cs="宋体"/>
                <w:kern w:val="0"/>
                <w:sz w:val="24"/>
              </w:rPr>
              <w:t>产品技术方案</w:t>
            </w:r>
          </w:p>
          <w:p>
            <w:pPr>
              <w:snapToGrid w:val="0"/>
              <w:spacing w:line="360" w:lineRule="auto"/>
              <w:jc w:val="center"/>
              <w:rPr>
                <w:rFonts w:ascii="宋体" w:hAnsi="宋体" w:eastAsia="宋体" w:cs="宋体"/>
                <w:sz w:val="24"/>
              </w:rPr>
            </w:pPr>
            <w:r>
              <w:rPr>
                <w:rFonts w:hint="eastAsia" w:ascii="宋体" w:hAnsi="宋体" w:eastAsia="宋体" w:cs="宋体"/>
                <w:kern w:val="0"/>
                <w:sz w:val="24"/>
              </w:rPr>
              <w:t>（满分</w:t>
            </w:r>
            <w:r>
              <w:rPr>
                <w:rFonts w:ascii="宋体" w:hAnsi="宋体" w:eastAsia="宋体" w:cs="宋体"/>
                <w:kern w:val="0"/>
                <w:sz w:val="24"/>
              </w:rPr>
              <w:t>5</w:t>
            </w:r>
            <w:r>
              <w:rPr>
                <w:rFonts w:hint="eastAsia" w:ascii="宋体" w:hAnsi="宋体" w:eastAsia="宋体" w:cs="宋体"/>
                <w:kern w:val="0"/>
                <w:sz w:val="24"/>
              </w:rPr>
              <w:t>分）</w:t>
            </w:r>
          </w:p>
        </w:tc>
        <w:tc>
          <w:tcPr>
            <w:tcW w:w="5765" w:type="dxa"/>
            <w:tcBorders>
              <w:left w:val="single" w:color="auto" w:sz="4" w:space="0"/>
              <w:right w:val="single" w:color="auto" w:sz="4" w:space="0"/>
            </w:tcBorders>
            <w:vAlign w:val="center"/>
          </w:tcPr>
          <w:p>
            <w:pPr>
              <w:autoSpaceDN w:val="0"/>
              <w:spacing w:line="360" w:lineRule="auto"/>
              <w:textAlignment w:val="center"/>
              <w:rPr>
                <w:rFonts w:ascii="宋体" w:hAnsi="宋体" w:eastAsia="宋体" w:cs="宋体"/>
                <w:kern w:val="0"/>
                <w:sz w:val="24"/>
                <w:highlight w:val="yellow"/>
              </w:rPr>
            </w:pPr>
            <w:r>
              <w:rPr>
                <w:rFonts w:hint="eastAsia" w:ascii="宋体" w:hAnsi="宋体" w:eastAsia="宋体" w:cs="宋体"/>
                <w:kern w:val="0"/>
                <w:sz w:val="24"/>
              </w:rPr>
              <w:t>产品技术方案编制内容完整、详细，或优于需求的得</w:t>
            </w:r>
            <w:r>
              <w:rPr>
                <w:rFonts w:ascii="宋体" w:hAnsi="宋体" w:eastAsia="宋体" w:cs="宋体"/>
                <w:kern w:val="0"/>
                <w:sz w:val="24"/>
              </w:rPr>
              <w:t>5</w:t>
            </w:r>
            <w:r>
              <w:rPr>
                <w:rFonts w:hint="eastAsia" w:ascii="宋体" w:hAnsi="宋体" w:eastAsia="宋体" w:cs="宋体"/>
                <w:kern w:val="0"/>
                <w:sz w:val="24"/>
              </w:rPr>
              <w:t>分；方案编制内容基本完整、较为简单的得</w:t>
            </w:r>
            <w:r>
              <w:rPr>
                <w:rFonts w:ascii="宋体" w:hAnsi="宋体" w:eastAsia="宋体" w:cs="宋体"/>
                <w:kern w:val="0"/>
                <w:sz w:val="24"/>
              </w:rPr>
              <w:t>3</w:t>
            </w:r>
            <w:r>
              <w:rPr>
                <w:rFonts w:hint="eastAsia" w:ascii="宋体" w:hAnsi="宋体" w:eastAsia="宋体" w:cs="宋体"/>
                <w:kern w:val="0"/>
                <w:sz w:val="24"/>
              </w:rPr>
              <w:t>分；方案编制内容基本完整、但内容粗略的得1分；方案不具备可行性的，本项得分为0分。</w:t>
            </w:r>
          </w:p>
        </w:tc>
      </w:tr>
      <w:tr>
        <w:tblPrEx>
          <w:tblCellMar>
            <w:top w:w="0" w:type="dxa"/>
            <w:left w:w="108" w:type="dxa"/>
            <w:bottom w:w="0" w:type="dxa"/>
            <w:right w:w="108" w:type="dxa"/>
          </w:tblCellMar>
        </w:tblPrEx>
        <w:trPr>
          <w:trHeight w:val="28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pStyle w:val="29"/>
              <w:numPr>
                <w:ilvl w:val="0"/>
                <w:numId w:val="1"/>
              </w:numPr>
              <w:spacing w:line="360" w:lineRule="auto"/>
              <w:ind w:firstLineChars="0"/>
              <w:jc w:val="center"/>
              <w:rPr>
                <w:rFonts w:ascii="宋体" w:hAnsi="宋体" w:eastAsia="宋体"/>
                <w:sz w:val="24"/>
              </w:rPr>
            </w:pPr>
          </w:p>
        </w:tc>
        <w:tc>
          <w:tcPr>
            <w:tcW w:w="1097" w:type="dxa"/>
            <w:vMerge w:val="continue"/>
            <w:tcBorders>
              <w:left w:val="single" w:color="auto" w:sz="4" w:space="0"/>
              <w:right w:val="single" w:color="auto" w:sz="4" w:space="0"/>
            </w:tcBorders>
            <w:vAlign w:val="center"/>
          </w:tcPr>
          <w:p>
            <w:pPr>
              <w:spacing w:line="360" w:lineRule="auto"/>
              <w:rPr>
                <w:rFonts w:ascii="宋体" w:hAnsi="宋体" w:eastAsia="宋体" w:cs="宋体"/>
                <w:kern w:val="0"/>
                <w:sz w:val="24"/>
              </w:rPr>
            </w:pPr>
          </w:p>
        </w:tc>
        <w:tc>
          <w:tcPr>
            <w:tcW w:w="1890"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eastAsia="宋体"/>
                <w:sz w:val="24"/>
              </w:rPr>
            </w:pPr>
            <w:r>
              <w:rPr>
                <w:rFonts w:hint="eastAsia" w:ascii="宋体" w:hAnsi="宋体" w:eastAsia="宋体"/>
                <w:sz w:val="24"/>
              </w:rPr>
              <w:t>项目实施服务方案</w:t>
            </w:r>
          </w:p>
          <w:p>
            <w:pPr>
              <w:snapToGrid w:val="0"/>
              <w:spacing w:line="360" w:lineRule="auto"/>
              <w:jc w:val="center"/>
              <w:rPr>
                <w:rFonts w:ascii="宋体" w:hAnsi="宋体" w:eastAsia="宋体"/>
                <w:sz w:val="24"/>
              </w:rPr>
            </w:pPr>
            <w:r>
              <w:rPr>
                <w:rFonts w:hint="eastAsia" w:ascii="宋体" w:hAnsi="宋体" w:eastAsia="宋体"/>
                <w:sz w:val="24"/>
              </w:rPr>
              <w:t>（满分</w:t>
            </w:r>
            <w:r>
              <w:rPr>
                <w:rFonts w:ascii="宋体" w:hAnsi="宋体" w:eastAsia="宋体"/>
                <w:sz w:val="24"/>
              </w:rPr>
              <w:t>4</w:t>
            </w:r>
            <w:r>
              <w:rPr>
                <w:rFonts w:hint="eastAsia" w:ascii="宋体" w:hAnsi="宋体" w:eastAsia="宋体"/>
                <w:sz w:val="24"/>
              </w:rPr>
              <w:t>分）</w:t>
            </w:r>
          </w:p>
        </w:tc>
        <w:tc>
          <w:tcPr>
            <w:tcW w:w="57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kern w:val="0"/>
                <w:sz w:val="24"/>
              </w:rPr>
            </w:pPr>
            <w:r>
              <w:rPr>
                <w:rFonts w:hint="eastAsia" w:ascii="宋体" w:hAnsi="宋体" w:eastAsia="宋体" w:cs="宋体"/>
                <w:kern w:val="0"/>
                <w:sz w:val="24"/>
              </w:rPr>
              <w:t>根据投标人针对本项目提供的项目实施方案，按照方案得完整性和贴合性进行打分评定，内容完整、详细，贴合的得</w:t>
            </w:r>
            <w:r>
              <w:rPr>
                <w:rFonts w:ascii="宋体" w:hAnsi="宋体" w:eastAsia="宋体" w:cs="宋体"/>
                <w:kern w:val="0"/>
                <w:sz w:val="24"/>
              </w:rPr>
              <w:t>4分；方案编制内容基本完整、较为简单</w:t>
            </w:r>
            <w:r>
              <w:rPr>
                <w:rFonts w:hint="eastAsia" w:ascii="宋体" w:hAnsi="宋体" w:eastAsia="宋体" w:cs="宋体"/>
                <w:kern w:val="0"/>
                <w:sz w:val="24"/>
              </w:rPr>
              <w:t>、初步贴合</w:t>
            </w:r>
            <w:r>
              <w:rPr>
                <w:rFonts w:ascii="宋体" w:hAnsi="宋体" w:eastAsia="宋体" w:cs="宋体"/>
                <w:kern w:val="0"/>
                <w:sz w:val="24"/>
              </w:rPr>
              <w:t>的得2-3分；方案编制内容基本完整、</w:t>
            </w:r>
            <w:r>
              <w:rPr>
                <w:rFonts w:hint="eastAsia" w:ascii="宋体" w:hAnsi="宋体" w:eastAsia="宋体" w:cs="宋体"/>
                <w:kern w:val="0"/>
                <w:sz w:val="24"/>
              </w:rPr>
              <w:t>不够贴合</w:t>
            </w:r>
            <w:r>
              <w:rPr>
                <w:rFonts w:ascii="宋体" w:hAnsi="宋体" w:eastAsia="宋体" w:cs="宋体"/>
                <w:kern w:val="0"/>
                <w:sz w:val="24"/>
              </w:rPr>
              <w:t>的得1分；方案不</w:t>
            </w:r>
            <w:r>
              <w:rPr>
                <w:rFonts w:hint="eastAsia" w:ascii="宋体" w:hAnsi="宋体" w:eastAsia="宋体" w:cs="宋体"/>
                <w:kern w:val="0"/>
                <w:sz w:val="24"/>
              </w:rPr>
              <w:t>贴合</w:t>
            </w:r>
            <w:r>
              <w:rPr>
                <w:rFonts w:ascii="宋体" w:hAnsi="宋体" w:eastAsia="宋体" w:cs="宋体"/>
                <w:kern w:val="0"/>
                <w:sz w:val="24"/>
              </w:rPr>
              <w:t>本项得分为0分。</w:t>
            </w:r>
          </w:p>
        </w:tc>
      </w:tr>
      <w:tr>
        <w:tblPrEx>
          <w:tblCellMar>
            <w:top w:w="0" w:type="dxa"/>
            <w:left w:w="108" w:type="dxa"/>
            <w:bottom w:w="0" w:type="dxa"/>
            <w:right w:w="108" w:type="dxa"/>
          </w:tblCellMar>
        </w:tblPrEx>
        <w:trPr>
          <w:trHeight w:val="28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pStyle w:val="29"/>
              <w:numPr>
                <w:ilvl w:val="0"/>
                <w:numId w:val="1"/>
              </w:numPr>
              <w:spacing w:line="360" w:lineRule="auto"/>
              <w:ind w:firstLineChars="0"/>
              <w:jc w:val="center"/>
              <w:rPr>
                <w:rFonts w:ascii="宋体" w:hAnsi="宋体" w:eastAsia="宋体"/>
                <w:sz w:val="24"/>
              </w:rPr>
            </w:pPr>
          </w:p>
        </w:tc>
        <w:tc>
          <w:tcPr>
            <w:tcW w:w="1097"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4"/>
              </w:rPr>
            </w:pPr>
          </w:p>
        </w:tc>
        <w:tc>
          <w:tcPr>
            <w:tcW w:w="18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kern w:val="0"/>
                <w:sz w:val="24"/>
              </w:rPr>
            </w:pPr>
            <w:r>
              <w:rPr>
                <w:rFonts w:hint="eastAsia" w:ascii="宋体" w:hAnsi="宋体" w:eastAsia="宋体" w:cs="宋体"/>
                <w:kern w:val="0"/>
                <w:sz w:val="24"/>
              </w:rPr>
              <w:t>售后服务与相关保障措施</w:t>
            </w:r>
          </w:p>
          <w:p>
            <w:pPr>
              <w:snapToGrid w:val="0"/>
              <w:spacing w:line="360" w:lineRule="auto"/>
              <w:jc w:val="center"/>
              <w:rPr>
                <w:rFonts w:ascii="宋体" w:hAnsi="宋体" w:eastAsia="宋体"/>
                <w:sz w:val="24"/>
              </w:rPr>
            </w:pPr>
            <w:r>
              <w:rPr>
                <w:rFonts w:hint="eastAsia" w:ascii="宋体" w:hAnsi="宋体" w:eastAsia="宋体" w:cs="宋体"/>
                <w:kern w:val="0"/>
                <w:sz w:val="24"/>
              </w:rPr>
              <w:t>（满分</w:t>
            </w:r>
            <w:r>
              <w:rPr>
                <w:rFonts w:ascii="宋体" w:hAnsi="宋体" w:eastAsia="宋体" w:cs="宋体"/>
                <w:kern w:val="0"/>
                <w:sz w:val="24"/>
              </w:rPr>
              <w:t>4</w:t>
            </w:r>
            <w:r>
              <w:rPr>
                <w:rFonts w:hint="eastAsia" w:ascii="宋体" w:hAnsi="宋体" w:eastAsia="宋体" w:cs="宋体"/>
                <w:kern w:val="0"/>
                <w:sz w:val="24"/>
              </w:rPr>
              <w:t>分）</w:t>
            </w:r>
          </w:p>
        </w:tc>
        <w:tc>
          <w:tcPr>
            <w:tcW w:w="57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sz w:val="24"/>
              </w:rPr>
            </w:pPr>
            <w:r>
              <w:rPr>
                <w:rFonts w:hint="eastAsia" w:ascii="宋体" w:hAnsi="宋体" w:eastAsia="宋体" w:cs="宋体"/>
                <w:sz w:val="24"/>
              </w:rPr>
              <w:t>根据投标人提供的售后服务方案，售后服务承诺内容满足或优于招标人需求，体系成熟便利的得4分；服务体系初步可以支撑项目本项得分为</w:t>
            </w:r>
            <w:r>
              <w:rPr>
                <w:rFonts w:ascii="宋体" w:hAnsi="宋体" w:eastAsia="宋体" w:cs="宋体"/>
                <w:sz w:val="24"/>
              </w:rPr>
              <w:t>1-3</w:t>
            </w:r>
            <w:r>
              <w:rPr>
                <w:rFonts w:hint="eastAsia" w:ascii="宋体" w:hAnsi="宋体" w:eastAsia="宋体" w:cs="宋体"/>
                <w:sz w:val="24"/>
              </w:rPr>
              <w:t>分；服务体系不完善，有明显服务环节缺陷的得0分。</w:t>
            </w:r>
          </w:p>
        </w:tc>
      </w:tr>
    </w:tbl>
    <w:p/>
    <w:p>
      <w:pPr>
        <w:pStyle w:val="4"/>
        <w:rPr>
          <w:rFonts w:hint="eastAsia"/>
          <w:b/>
          <w:bCs/>
          <w:lang w:eastAsia="zh-CN"/>
        </w:rPr>
      </w:pPr>
    </w:p>
    <w:p>
      <w:pPr>
        <w:rPr>
          <w:rFonts w:hint="eastAsia"/>
          <w:b/>
          <w:bCs/>
          <w:lang w:eastAsia="zh-CN"/>
        </w:rPr>
      </w:pPr>
    </w:p>
    <w:p>
      <w:pPr>
        <w:pStyle w:val="2"/>
        <w:rPr>
          <w:rFonts w:hint="eastAsia"/>
          <w:b/>
          <w:bCs/>
          <w:lang w:eastAsia="zh-CN"/>
        </w:rPr>
      </w:pPr>
    </w:p>
    <w:p>
      <w:pPr>
        <w:pStyle w:val="4"/>
        <w:rPr>
          <w:rFonts w:hint="eastAsia"/>
          <w:b/>
          <w:bCs/>
          <w:lang w:eastAsia="zh-CN"/>
        </w:rPr>
      </w:pPr>
    </w:p>
    <w:p>
      <w:pPr>
        <w:rPr>
          <w:rFonts w:hint="eastAsia"/>
          <w:lang w:val="en-US" w:eastAsia="zh-CN"/>
        </w:rPr>
      </w:pPr>
    </w:p>
    <w:p>
      <w:pPr>
        <w:rPr>
          <w:rFonts w:hint="eastAsia"/>
          <w:lang w:val="en-US" w:eastAsia="zh-CN"/>
        </w:rPr>
      </w:pPr>
      <w:r>
        <w:rPr>
          <w:rFonts w:hint="eastAsia"/>
          <w:lang w:val="en-US" w:eastAsia="zh-CN"/>
        </w:rPr>
        <w:t xml:space="preserve">附件1：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lang w:val="en-US" w:eastAsia="zh-CN"/>
        </w:rPr>
        <w:t xml:space="preserve">                                </w:t>
      </w:r>
      <w:bookmarkStart w:id="32" w:name="_Toc264644274"/>
      <w:bookmarkStart w:id="33" w:name="_Toc11336"/>
      <w:bookmarkStart w:id="34" w:name="_Toc10182"/>
      <w:bookmarkStart w:id="35" w:name="_Toc494528987"/>
      <w:r>
        <w:rPr>
          <w:rFonts w:hint="eastAsia"/>
          <w:lang w:val="en-US" w:eastAsia="zh-CN"/>
        </w:rPr>
        <w:t xml:space="preserve">      </w:t>
      </w:r>
      <w:r>
        <w:rPr>
          <w:rFonts w:hint="eastAsia" w:ascii="宋体" w:hAnsi="宋体" w:eastAsia="宋体" w:cs="宋体"/>
          <w:i w:val="0"/>
          <w:iCs w:val="0"/>
          <w:color w:val="000000"/>
          <w:kern w:val="0"/>
          <w:sz w:val="21"/>
          <w:szCs w:val="21"/>
          <w:u w:val="none"/>
          <w:lang w:val="en-US" w:eastAsia="zh-CN" w:bidi="ar"/>
        </w:rPr>
        <w:t>开标一览表</w:t>
      </w:r>
      <w:bookmarkEnd w:id="32"/>
      <w:bookmarkEnd w:id="33"/>
      <w:bookmarkEnd w:id="34"/>
      <w:bookmarkEnd w:id="35"/>
    </w:p>
    <w:p>
      <w:pPr>
        <w:numPr>
          <w:ilvl w:val="0"/>
          <w:numId w:val="0"/>
        </w:numPr>
        <w:rPr>
          <w:rFonts w:hint="eastAsia" w:ascii="宋体" w:hAnsi="宋体" w:cs="宋体"/>
          <w:i w:val="0"/>
          <w:iCs w:val="0"/>
          <w:color w:val="000000"/>
          <w:kern w:val="0"/>
          <w:sz w:val="21"/>
          <w:szCs w:val="21"/>
          <w:u w:val="none"/>
          <w:lang w:val="en-US" w:eastAsia="zh-CN" w:bidi="ar"/>
        </w:rPr>
      </w:pP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3095"/>
        <w:gridCol w:w="5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69" w:hRule="atLeast"/>
          <w:jc w:val="center"/>
        </w:trPr>
        <w:tc>
          <w:tcPr>
            <w:tcW w:w="3095" w:type="dxa"/>
            <w:noWrap w:val="0"/>
            <w:vAlign w:val="center"/>
          </w:tcPr>
          <w:p>
            <w:pPr>
              <w:numPr>
                <w:ilvl w:val="0"/>
                <w:numId w:val="0"/>
              </w:numPr>
              <w:ind w:firstLine="840" w:firstLineChars="4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投标人名称</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98" w:hRule="atLeast"/>
          <w:jc w:val="center"/>
        </w:trPr>
        <w:tc>
          <w:tcPr>
            <w:tcW w:w="3095" w:type="dxa"/>
            <w:noWrap w:val="0"/>
            <w:vAlign w:val="center"/>
          </w:tcPr>
          <w:p>
            <w:pPr>
              <w:numPr>
                <w:ilvl w:val="0"/>
                <w:numId w:val="0"/>
              </w:numPr>
              <w:ind w:firstLine="630" w:firstLineChars="3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投标产品名称</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805"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投标报价</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大写：                  元整 （小写：          </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86"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交货期</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07"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质保期</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77"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优惠声明（如有）</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42"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bl>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说明：</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所有价格均系用人民币表示。</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价格应按照招标文件规定的报价要求进行报价。</w:t>
      </w:r>
    </w:p>
    <w:p>
      <w:pPr>
        <w:numPr>
          <w:ilvl w:val="0"/>
          <w:numId w:val="0"/>
        </w:numPr>
        <w:rPr>
          <w:rFonts w:hint="eastAsia" w:ascii="宋体" w:hAnsi="宋体" w:eastAsia="宋体" w:cs="宋体"/>
          <w:i w:val="0"/>
          <w:iCs w:val="0"/>
          <w:color w:val="000000"/>
          <w:kern w:val="0"/>
          <w:sz w:val="21"/>
          <w:szCs w:val="21"/>
          <w:u w:val="none"/>
          <w:lang w:val="en-US" w:eastAsia="zh-CN" w:bidi="ar"/>
        </w:rPr>
      </w:pP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投标人法定代表人或委托代理人签字：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投标人名称（签章）：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时     间：         年   月   日   </w:t>
      </w:r>
    </w:p>
    <w:p>
      <w:pPr>
        <w:rPr>
          <w:rFonts w:hint="eastAsia"/>
          <w:lang w:val="en-US" w:eastAsia="zh-CN"/>
        </w:rPr>
      </w:pPr>
      <w:r>
        <w:rPr>
          <w:rFonts w:hint="eastAsia"/>
          <w:lang w:val="en-US" w:eastAsia="zh-CN"/>
        </w:rPr>
        <w:t xml:space="preserve">                                     </w:t>
      </w:r>
    </w:p>
    <w:p>
      <w:pPr>
        <w:pStyle w:val="5"/>
        <w:rPr>
          <w:rFonts w:hint="eastAsia"/>
          <w:lang w:val="en-US" w:eastAsia="zh-CN"/>
        </w:rPr>
      </w:pPr>
    </w:p>
    <w:p>
      <w:pPr>
        <w:rPr>
          <w:rFonts w:hint="eastAsia"/>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numPr>
          <w:ilvl w:val="0"/>
          <w:numId w:val="0"/>
        </w:numPr>
        <w:rPr>
          <w:rFonts w:hint="default"/>
          <w:lang w:val="en-US" w:eastAsia="zh-CN"/>
        </w:rPr>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Stone Sans">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18718A"/>
    <w:multiLevelType w:val="multilevel"/>
    <w:tmpl w:val="7818718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FiZWQ2M2VhYTNjNTA3ZWYwMzhhNTc0MjQ0YTY2NjgifQ=="/>
  </w:docVars>
  <w:rsids>
    <w:rsidRoot w:val="002D74DA"/>
    <w:rsid w:val="000030F9"/>
    <w:rsid w:val="00005F2B"/>
    <w:rsid w:val="000067FD"/>
    <w:rsid w:val="000161E2"/>
    <w:rsid w:val="00026F9E"/>
    <w:rsid w:val="00027E0E"/>
    <w:rsid w:val="00035F5F"/>
    <w:rsid w:val="000726F9"/>
    <w:rsid w:val="000926DD"/>
    <w:rsid w:val="000A19DD"/>
    <w:rsid w:val="000B4F7F"/>
    <w:rsid w:val="000E17B7"/>
    <w:rsid w:val="000F760A"/>
    <w:rsid w:val="00110A0C"/>
    <w:rsid w:val="001121D7"/>
    <w:rsid w:val="00117A40"/>
    <w:rsid w:val="00132C3F"/>
    <w:rsid w:val="00140C9F"/>
    <w:rsid w:val="00152F58"/>
    <w:rsid w:val="001537F2"/>
    <w:rsid w:val="00176D91"/>
    <w:rsid w:val="0018322C"/>
    <w:rsid w:val="00183A27"/>
    <w:rsid w:val="001A4936"/>
    <w:rsid w:val="001B05C1"/>
    <w:rsid w:val="001B71B0"/>
    <w:rsid w:val="001C7F3A"/>
    <w:rsid w:val="001E61ED"/>
    <w:rsid w:val="001F1155"/>
    <w:rsid w:val="00211A40"/>
    <w:rsid w:val="00214A1E"/>
    <w:rsid w:val="00220B3D"/>
    <w:rsid w:val="00250567"/>
    <w:rsid w:val="0025716E"/>
    <w:rsid w:val="00285FD0"/>
    <w:rsid w:val="00295CD3"/>
    <w:rsid w:val="002B74C5"/>
    <w:rsid w:val="002C00D0"/>
    <w:rsid w:val="002C5FA4"/>
    <w:rsid w:val="002D74DA"/>
    <w:rsid w:val="002E1932"/>
    <w:rsid w:val="00331528"/>
    <w:rsid w:val="00357791"/>
    <w:rsid w:val="00366E7C"/>
    <w:rsid w:val="00374306"/>
    <w:rsid w:val="00386994"/>
    <w:rsid w:val="003D3097"/>
    <w:rsid w:val="003D33E1"/>
    <w:rsid w:val="003E0C3A"/>
    <w:rsid w:val="003E49B0"/>
    <w:rsid w:val="003F2A91"/>
    <w:rsid w:val="00402568"/>
    <w:rsid w:val="0042201F"/>
    <w:rsid w:val="0042257B"/>
    <w:rsid w:val="00455ED5"/>
    <w:rsid w:val="00466496"/>
    <w:rsid w:val="00495C9E"/>
    <w:rsid w:val="004A74EE"/>
    <w:rsid w:val="00503ABE"/>
    <w:rsid w:val="00504620"/>
    <w:rsid w:val="00514459"/>
    <w:rsid w:val="00532663"/>
    <w:rsid w:val="0053482E"/>
    <w:rsid w:val="00537A68"/>
    <w:rsid w:val="00545D1F"/>
    <w:rsid w:val="005732E3"/>
    <w:rsid w:val="005848B0"/>
    <w:rsid w:val="005B2BA9"/>
    <w:rsid w:val="005C2CF9"/>
    <w:rsid w:val="005D03F0"/>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66682"/>
    <w:rsid w:val="007A2035"/>
    <w:rsid w:val="007A34D3"/>
    <w:rsid w:val="007B12EB"/>
    <w:rsid w:val="007B347B"/>
    <w:rsid w:val="008248C2"/>
    <w:rsid w:val="00835D24"/>
    <w:rsid w:val="0085706A"/>
    <w:rsid w:val="0088292A"/>
    <w:rsid w:val="008829A1"/>
    <w:rsid w:val="0088363B"/>
    <w:rsid w:val="008A19C8"/>
    <w:rsid w:val="008A394B"/>
    <w:rsid w:val="008A5732"/>
    <w:rsid w:val="008D27C2"/>
    <w:rsid w:val="00902100"/>
    <w:rsid w:val="00943DA6"/>
    <w:rsid w:val="009543B1"/>
    <w:rsid w:val="009711F6"/>
    <w:rsid w:val="00980411"/>
    <w:rsid w:val="00987269"/>
    <w:rsid w:val="009D3D42"/>
    <w:rsid w:val="009D412D"/>
    <w:rsid w:val="009F3C84"/>
    <w:rsid w:val="00A10DF5"/>
    <w:rsid w:val="00A15FAB"/>
    <w:rsid w:val="00A25A34"/>
    <w:rsid w:val="00A707D6"/>
    <w:rsid w:val="00A85271"/>
    <w:rsid w:val="00A8662E"/>
    <w:rsid w:val="00AB298D"/>
    <w:rsid w:val="00AC5D5C"/>
    <w:rsid w:val="00AF5270"/>
    <w:rsid w:val="00B10A9F"/>
    <w:rsid w:val="00B15CF0"/>
    <w:rsid w:val="00B44408"/>
    <w:rsid w:val="00B560B7"/>
    <w:rsid w:val="00B723D3"/>
    <w:rsid w:val="00BD26E5"/>
    <w:rsid w:val="00BD647F"/>
    <w:rsid w:val="00BE0934"/>
    <w:rsid w:val="00BF5425"/>
    <w:rsid w:val="00C02AFD"/>
    <w:rsid w:val="00C06DB8"/>
    <w:rsid w:val="00C36B24"/>
    <w:rsid w:val="00C57E3B"/>
    <w:rsid w:val="00C60FCB"/>
    <w:rsid w:val="00C874E4"/>
    <w:rsid w:val="00CE1793"/>
    <w:rsid w:val="00D0346D"/>
    <w:rsid w:val="00D04E55"/>
    <w:rsid w:val="00D1454D"/>
    <w:rsid w:val="00D74CC2"/>
    <w:rsid w:val="00D812A3"/>
    <w:rsid w:val="00D814C3"/>
    <w:rsid w:val="00D85040"/>
    <w:rsid w:val="00D93132"/>
    <w:rsid w:val="00DA4734"/>
    <w:rsid w:val="00DD0872"/>
    <w:rsid w:val="00DD24CD"/>
    <w:rsid w:val="00DE44D7"/>
    <w:rsid w:val="00DF0660"/>
    <w:rsid w:val="00DF1662"/>
    <w:rsid w:val="00E955F5"/>
    <w:rsid w:val="00ED2EBE"/>
    <w:rsid w:val="00EE3B73"/>
    <w:rsid w:val="00EE418C"/>
    <w:rsid w:val="00EE43C6"/>
    <w:rsid w:val="00F17B33"/>
    <w:rsid w:val="00F20213"/>
    <w:rsid w:val="00F57007"/>
    <w:rsid w:val="00F97426"/>
    <w:rsid w:val="00FC2A7B"/>
    <w:rsid w:val="00FE3613"/>
    <w:rsid w:val="013D360E"/>
    <w:rsid w:val="01C32A22"/>
    <w:rsid w:val="03182F29"/>
    <w:rsid w:val="04686CA4"/>
    <w:rsid w:val="05B47DD7"/>
    <w:rsid w:val="05BC42FB"/>
    <w:rsid w:val="0621797B"/>
    <w:rsid w:val="06775D28"/>
    <w:rsid w:val="06A4093C"/>
    <w:rsid w:val="08E369C0"/>
    <w:rsid w:val="0A7857F8"/>
    <w:rsid w:val="0ACB5B46"/>
    <w:rsid w:val="0B023A8A"/>
    <w:rsid w:val="0B710CBF"/>
    <w:rsid w:val="0B8468C0"/>
    <w:rsid w:val="0C0A7D34"/>
    <w:rsid w:val="0C3B774F"/>
    <w:rsid w:val="0C6948CD"/>
    <w:rsid w:val="0C7217B3"/>
    <w:rsid w:val="0C7B04D7"/>
    <w:rsid w:val="0CDA247E"/>
    <w:rsid w:val="0D0A0FF6"/>
    <w:rsid w:val="0D7D7629"/>
    <w:rsid w:val="0E2F33A6"/>
    <w:rsid w:val="0FBC2F36"/>
    <w:rsid w:val="101E1945"/>
    <w:rsid w:val="11204E5E"/>
    <w:rsid w:val="11F836C8"/>
    <w:rsid w:val="12B473A9"/>
    <w:rsid w:val="1309687D"/>
    <w:rsid w:val="15F66C34"/>
    <w:rsid w:val="16167BC5"/>
    <w:rsid w:val="16300179"/>
    <w:rsid w:val="16650A8D"/>
    <w:rsid w:val="16B56532"/>
    <w:rsid w:val="172049E1"/>
    <w:rsid w:val="17717040"/>
    <w:rsid w:val="17787B12"/>
    <w:rsid w:val="18925250"/>
    <w:rsid w:val="189F119B"/>
    <w:rsid w:val="198729C4"/>
    <w:rsid w:val="19F669D1"/>
    <w:rsid w:val="1A770731"/>
    <w:rsid w:val="1B276F5A"/>
    <w:rsid w:val="1B4D72F6"/>
    <w:rsid w:val="1B925136"/>
    <w:rsid w:val="1CDE3CD9"/>
    <w:rsid w:val="1D3978B7"/>
    <w:rsid w:val="1E182C2C"/>
    <w:rsid w:val="1EE13C61"/>
    <w:rsid w:val="1F5C7FE2"/>
    <w:rsid w:val="201E242C"/>
    <w:rsid w:val="202B00D3"/>
    <w:rsid w:val="203938B5"/>
    <w:rsid w:val="222B0BDC"/>
    <w:rsid w:val="234838C1"/>
    <w:rsid w:val="25227A45"/>
    <w:rsid w:val="25BC7E4C"/>
    <w:rsid w:val="26462DE0"/>
    <w:rsid w:val="26D5608F"/>
    <w:rsid w:val="273C5CFF"/>
    <w:rsid w:val="27D6418B"/>
    <w:rsid w:val="27F51B50"/>
    <w:rsid w:val="280A73D5"/>
    <w:rsid w:val="2860114D"/>
    <w:rsid w:val="28D34D3D"/>
    <w:rsid w:val="295B57FB"/>
    <w:rsid w:val="2A58051B"/>
    <w:rsid w:val="2A5B2B32"/>
    <w:rsid w:val="2B4E2B6A"/>
    <w:rsid w:val="2C5E37AC"/>
    <w:rsid w:val="2CBD458A"/>
    <w:rsid w:val="2D77118A"/>
    <w:rsid w:val="2D823104"/>
    <w:rsid w:val="2E895F19"/>
    <w:rsid w:val="2F480D6D"/>
    <w:rsid w:val="30B55F71"/>
    <w:rsid w:val="31230AD5"/>
    <w:rsid w:val="312D0B45"/>
    <w:rsid w:val="314924C6"/>
    <w:rsid w:val="3174659E"/>
    <w:rsid w:val="31A60DFE"/>
    <w:rsid w:val="3244317B"/>
    <w:rsid w:val="32973E5F"/>
    <w:rsid w:val="32D103B5"/>
    <w:rsid w:val="331D0AA7"/>
    <w:rsid w:val="33C94D92"/>
    <w:rsid w:val="33DF5069"/>
    <w:rsid w:val="34087C37"/>
    <w:rsid w:val="34130DE5"/>
    <w:rsid w:val="34E34A2E"/>
    <w:rsid w:val="356F24FF"/>
    <w:rsid w:val="363505B6"/>
    <w:rsid w:val="365714A3"/>
    <w:rsid w:val="38C75970"/>
    <w:rsid w:val="391F238F"/>
    <w:rsid w:val="39FB64E4"/>
    <w:rsid w:val="3A060C78"/>
    <w:rsid w:val="3AA03A54"/>
    <w:rsid w:val="3AB7022B"/>
    <w:rsid w:val="3AF64E5C"/>
    <w:rsid w:val="3B414C98"/>
    <w:rsid w:val="3C49246B"/>
    <w:rsid w:val="3D920A58"/>
    <w:rsid w:val="3DC20310"/>
    <w:rsid w:val="3E3208A1"/>
    <w:rsid w:val="3E5355BE"/>
    <w:rsid w:val="3E8C2467"/>
    <w:rsid w:val="3EF52897"/>
    <w:rsid w:val="40BB33BD"/>
    <w:rsid w:val="415E4CA5"/>
    <w:rsid w:val="416E2704"/>
    <w:rsid w:val="41DC2AFD"/>
    <w:rsid w:val="420C55F2"/>
    <w:rsid w:val="421E66F7"/>
    <w:rsid w:val="42C668AD"/>
    <w:rsid w:val="431D23E6"/>
    <w:rsid w:val="438D20D6"/>
    <w:rsid w:val="44846DD6"/>
    <w:rsid w:val="455A45DB"/>
    <w:rsid w:val="46F27F08"/>
    <w:rsid w:val="47077996"/>
    <w:rsid w:val="482A33D2"/>
    <w:rsid w:val="4843567B"/>
    <w:rsid w:val="494B4C71"/>
    <w:rsid w:val="49B1233A"/>
    <w:rsid w:val="4A143551"/>
    <w:rsid w:val="4A2566A5"/>
    <w:rsid w:val="4A7B7E50"/>
    <w:rsid w:val="4AAC66CA"/>
    <w:rsid w:val="4AB34CE4"/>
    <w:rsid w:val="4AFE0E77"/>
    <w:rsid w:val="4B053DDD"/>
    <w:rsid w:val="4C195163"/>
    <w:rsid w:val="4C6836E0"/>
    <w:rsid w:val="4D4025AA"/>
    <w:rsid w:val="4D645F6F"/>
    <w:rsid w:val="4E50290F"/>
    <w:rsid w:val="4E510C06"/>
    <w:rsid w:val="4FA82E57"/>
    <w:rsid w:val="50BD5E91"/>
    <w:rsid w:val="515C3BF8"/>
    <w:rsid w:val="52545A93"/>
    <w:rsid w:val="528F1BE1"/>
    <w:rsid w:val="52A25C92"/>
    <w:rsid w:val="53227D39"/>
    <w:rsid w:val="54050F95"/>
    <w:rsid w:val="5531145B"/>
    <w:rsid w:val="557509A2"/>
    <w:rsid w:val="559E4A2F"/>
    <w:rsid w:val="55E130A8"/>
    <w:rsid w:val="56404E42"/>
    <w:rsid w:val="56606166"/>
    <w:rsid w:val="56B72D30"/>
    <w:rsid w:val="57814D11"/>
    <w:rsid w:val="58456B66"/>
    <w:rsid w:val="58A84007"/>
    <w:rsid w:val="59D52765"/>
    <w:rsid w:val="59E9205A"/>
    <w:rsid w:val="5A873366"/>
    <w:rsid w:val="5B142357"/>
    <w:rsid w:val="5B3017F7"/>
    <w:rsid w:val="5D2A1165"/>
    <w:rsid w:val="5D6F706C"/>
    <w:rsid w:val="5EC869ED"/>
    <w:rsid w:val="603279C7"/>
    <w:rsid w:val="60416672"/>
    <w:rsid w:val="61665FE8"/>
    <w:rsid w:val="61971E1B"/>
    <w:rsid w:val="619A0B66"/>
    <w:rsid w:val="61B20993"/>
    <w:rsid w:val="621D6579"/>
    <w:rsid w:val="62217CBF"/>
    <w:rsid w:val="632C4F2D"/>
    <w:rsid w:val="63D64B89"/>
    <w:rsid w:val="65751779"/>
    <w:rsid w:val="65A25C9D"/>
    <w:rsid w:val="65AE7F5E"/>
    <w:rsid w:val="67B14994"/>
    <w:rsid w:val="67C11294"/>
    <w:rsid w:val="67D27F93"/>
    <w:rsid w:val="68C35F8F"/>
    <w:rsid w:val="69520CF9"/>
    <w:rsid w:val="69DA51E6"/>
    <w:rsid w:val="6A224976"/>
    <w:rsid w:val="6BD932DB"/>
    <w:rsid w:val="6BE96194"/>
    <w:rsid w:val="6C2F36F1"/>
    <w:rsid w:val="6D267F01"/>
    <w:rsid w:val="6E5A207D"/>
    <w:rsid w:val="6E804B08"/>
    <w:rsid w:val="6E8E3022"/>
    <w:rsid w:val="6F352920"/>
    <w:rsid w:val="712943AF"/>
    <w:rsid w:val="7163237C"/>
    <w:rsid w:val="718446D6"/>
    <w:rsid w:val="719C4AD6"/>
    <w:rsid w:val="72BE2761"/>
    <w:rsid w:val="751E1091"/>
    <w:rsid w:val="755E374E"/>
    <w:rsid w:val="7581110B"/>
    <w:rsid w:val="78231F74"/>
    <w:rsid w:val="790818EB"/>
    <w:rsid w:val="7AAD48AA"/>
    <w:rsid w:val="7B313AA9"/>
    <w:rsid w:val="7B4C4E72"/>
    <w:rsid w:val="7B7B03B3"/>
    <w:rsid w:val="7C422887"/>
    <w:rsid w:val="7C4911CF"/>
    <w:rsid w:val="7CA43234"/>
    <w:rsid w:val="7D4A06E8"/>
    <w:rsid w:val="7EB97C47"/>
    <w:rsid w:val="7F45233D"/>
    <w:rsid w:val="7F8C7AE9"/>
    <w:rsid w:val="7FD777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6">
    <w:name w:val="heading 1"/>
    <w:basedOn w:val="1"/>
    <w:next w:val="1"/>
    <w:link w:val="26"/>
    <w:autoRedefine/>
    <w:qFormat/>
    <w:uiPriority w:val="9"/>
    <w:pPr>
      <w:keepNext/>
      <w:keepLines/>
      <w:spacing w:before="340" w:after="330" w:line="578" w:lineRule="auto"/>
      <w:outlineLvl w:val="0"/>
    </w:pPr>
    <w:rPr>
      <w:b/>
      <w:bCs/>
      <w:kern w:val="44"/>
      <w:sz w:val="44"/>
      <w:szCs w:val="4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22"/>
    <w:autoRedefine/>
    <w:qFormat/>
    <w:uiPriority w:val="0"/>
    <w:pPr>
      <w:tabs>
        <w:tab w:val="left" w:pos="720"/>
      </w:tabs>
      <w:ind w:firstLine="420" w:firstLineChars="200"/>
    </w:pPr>
    <w:rPr>
      <w:rFonts w:ascii="宋体" w:hAnsi="宋体"/>
      <w:color w:val="000000"/>
    </w:rPr>
  </w:style>
  <w:style w:type="paragraph" w:styleId="3">
    <w:name w:val="Body Text Indent"/>
    <w:basedOn w:val="1"/>
    <w:next w:val="1"/>
    <w:link w:val="21"/>
    <w:autoRedefine/>
    <w:semiHidden/>
    <w:unhideWhenUsed/>
    <w:qFormat/>
    <w:uiPriority w:val="99"/>
    <w:pPr>
      <w:spacing w:after="120"/>
      <w:ind w:left="420" w:leftChars="200"/>
    </w:pPr>
  </w:style>
  <w:style w:type="paragraph" w:styleId="4">
    <w:name w:val="Body Text First Indent"/>
    <w:basedOn w:val="5"/>
    <w:next w:val="1"/>
    <w:autoRedefine/>
    <w:qFormat/>
    <w:uiPriority w:val="0"/>
    <w:pPr>
      <w:ind w:firstLine="420"/>
    </w:pPr>
    <w:rPr>
      <w:rFonts w:hAnsi="Calibri" w:cs="Times New Roman"/>
      <w:snapToGrid/>
      <w:szCs w:val="20"/>
    </w:rPr>
  </w:style>
  <w:style w:type="paragraph" w:styleId="5">
    <w:name w:val="Body Text"/>
    <w:basedOn w:val="1"/>
    <w:next w:val="4"/>
    <w:autoRedefine/>
    <w:qFormat/>
    <w:uiPriority w:val="0"/>
    <w:pPr>
      <w:spacing w:after="120"/>
    </w:pPr>
    <w:rPr>
      <w:rFonts w:ascii="Times New Roman" w:hAnsi="Times New Roman" w:eastAsia="宋体" w:cs="Times New Roman"/>
      <w:snapToGrid/>
      <w:kern w:val="2"/>
    </w:rPr>
  </w:style>
  <w:style w:type="paragraph" w:styleId="7">
    <w:name w:val="Plain Text"/>
    <w:basedOn w:val="1"/>
    <w:link w:val="20"/>
    <w:autoRedefine/>
    <w:qFormat/>
    <w:uiPriority w:val="99"/>
    <w:rPr>
      <w:rFonts w:ascii="宋体" w:hAnsi="Courier New" w:cstheme="minorBidi"/>
      <w:szCs w:val="22"/>
    </w:rPr>
  </w:style>
  <w:style w:type="paragraph" w:styleId="8">
    <w:name w:val="footer"/>
    <w:basedOn w:val="1"/>
    <w:link w:val="17"/>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18"/>
    <w:autoRedefine/>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2">
    <w:name w:val="Title"/>
    <w:basedOn w:val="1"/>
    <w:next w:val="1"/>
    <w:link w:val="19"/>
    <w:autoRedefine/>
    <w:qFormat/>
    <w:uiPriority w:val="0"/>
    <w:pPr>
      <w:spacing w:before="240" w:after="60"/>
      <w:jc w:val="center"/>
      <w:outlineLvl w:val="0"/>
    </w:pPr>
    <w:rPr>
      <w:rFonts w:ascii="Cambria" w:hAnsi="Cambria" w:eastAsiaTheme="minorEastAsia"/>
      <w:b/>
      <w:bCs/>
      <w:sz w:val="32"/>
      <w:szCs w:val="32"/>
    </w:rPr>
  </w:style>
  <w:style w:type="table" w:styleId="14">
    <w:name w:val="Table Grid"/>
    <w:basedOn w:val="1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字符"/>
    <w:basedOn w:val="15"/>
    <w:link w:val="9"/>
    <w:autoRedefine/>
    <w:qFormat/>
    <w:uiPriority w:val="0"/>
    <w:rPr>
      <w:sz w:val="18"/>
      <w:szCs w:val="18"/>
    </w:rPr>
  </w:style>
  <w:style w:type="character" w:customStyle="1" w:styleId="17">
    <w:name w:val="页脚 字符"/>
    <w:basedOn w:val="15"/>
    <w:link w:val="8"/>
    <w:autoRedefine/>
    <w:qFormat/>
    <w:uiPriority w:val="0"/>
    <w:rPr>
      <w:sz w:val="18"/>
      <w:szCs w:val="18"/>
    </w:rPr>
  </w:style>
  <w:style w:type="character" w:customStyle="1" w:styleId="18">
    <w:name w:val="副标题 字符"/>
    <w:link w:val="10"/>
    <w:autoRedefine/>
    <w:qFormat/>
    <w:uiPriority w:val="0"/>
    <w:rPr>
      <w:rFonts w:ascii="Cambria" w:hAnsi="Cambria" w:cs="Times New Roman"/>
      <w:b/>
      <w:bCs/>
      <w:kern w:val="28"/>
      <w:sz w:val="32"/>
      <w:szCs w:val="32"/>
    </w:rPr>
  </w:style>
  <w:style w:type="character" w:customStyle="1" w:styleId="19">
    <w:name w:val="标题 字符"/>
    <w:link w:val="12"/>
    <w:autoRedefine/>
    <w:qFormat/>
    <w:uiPriority w:val="0"/>
    <w:rPr>
      <w:rFonts w:ascii="Cambria" w:hAnsi="Cambria" w:cs="Times New Roman"/>
      <w:b/>
      <w:bCs/>
      <w:sz w:val="32"/>
      <w:szCs w:val="32"/>
    </w:rPr>
  </w:style>
  <w:style w:type="character" w:customStyle="1" w:styleId="20">
    <w:name w:val="纯文本 字符"/>
    <w:link w:val="7"/>
    <w:autoRedefine/>
    <w:qFormat/>
    <w:locked/>
    <w:uiPriority w:val="99"/>
    <w:rPr>
      <w:rFonts w:ascii="宋体" w:hAnsi="Courier New" w:eastAsia="宋体"/>
    </w:rPr>
  </w:style>
  <w:style w:type="character" w:customStyle="1" w:styleId="21">
    <w:name w:val="正文文本缩进 字符"/>
    <w:basedOn w:val="15"/>
    <w:link w:val="3"/>
    <w:autoRedefine/>
    <w:semiHidden/>
    <w:qFormat/>
    <w:uiPriority w:val="99"/>
    <w:rPr>
      <w:rFonts w:ascii="Times New Roman" w:hAnsi="Times New Roman" w:eastAsia="宋体" w:cs="Times New Roman"/>
      <w:szCs w:val="20"/>
    </w:rPr>
  </w:style>
  <w:style w:type="character" w:customStyle="1" w:styleId="22">
    <w:name w:val="正文文本首行缩进 2 字符"/>
    <w:basedOn w:val="21"/>
    <w:link w:val="2"/>
    <w:autoRedefine/>
    <w:qFormat/>
    <w:uiPriority w:val="0"/>
    <w:rPr>
      <w:rFonts w:ascii="宋体" w:hAnsi="宋体" w:eastAsia="宋体" w:cs="Times New Roman"/>
      <w:color w:val="000000"/>
      <w:szCs w:val="20"/>
    </w:rPr>
  </w:style>
  <w:style w:type="character" w:customStyle="1" w:styleId="23">
    <w:name w:val="副标题 字符1"/>
    <w:basedOn w:val="15"/>
    <w:autoRedefine/>
    <w:qFormat/>
    <w:uiPriority w:val="11"/>
    <w:rPr>
      <w:b/>
      <w:bCs/>
      <w:kern w:val="28"/>
      <w:sz w:val="32"/>
      <w:szCs w:val="32"/>
    </w:rPr>
  </w:style>
  <w:style w:type="character" w:customStyle="1" w:styleId="24">
    <w:name w:val="标题 字符1"/>
    <w:basedOn w:val="15"/>
    <w:autoRedefine/>
    <w:qFormat/>
    <w:uiPriority w:val="10"/>
    <w:rPr>
      <w:rFonts w:asciiTheme="majorHAnsi" w:hAnsiTheme="majorHAnsi" w:eastAsiaTheme="majorEastAsia" w:cstheme="majorBidi"/>
      <w:b/>
      <w:bCs/>
      <w:sz w:val="32"/>
      <w:szCs w:val="32"/>
    </w:rPr>
  </w:style>
  <w:style w:type="character" w:customStyle="1" w:styleId="25">
    <w:name w:val="纯文本 字符1"/>
    <w:basedOn w:val="15"/>
    <w:autoRedefine/>
    <w:semiHidden/>
    <w:qFormat/>
    <w:uiPriority w:val="99"/>
    <w:rPr>
      <w:rFonts w:hAnsi="Courier New" w:cs="Courier New" w:asciiTheme="minorEastAsia"/>
      <w:szCs w:val="20"/>
    </w:rPr>
  </w:style>
  <w:style w:type="character" w:customStyle="1" w:styleId="26">
    <w:name w:val="标题 1 字符"/>
    <w:basedOn w:val="15"/>
    <w:link w:val="6"/>
    <w:autoRedefine/>
    <w:qFormat/>
    <w:uiPriority w:val="9"/>
    <w:rPr>
      <w:rFonts w:ascii="Times New Roman" w:hAnsi="Times New Roman" w:eastAsia="宋体" w:cs="Times New Roman"/>
      <w:b/>
      <w:bCs/>
      <w:kern w:val="44"/>
      <w:sz w:val="44"/>
      <w:szCs w:val="44"/>
    </w:rPr>
  </w:style>
  <w:style w:type="paragraph" w:customStyle="1" w:styleId="27">
    <w:name w:val="TOC Heading"/>
    <w:basedOn w:val="6"/>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
    <w:name w:val="p0"/>
    <w:basedOn w:val="1"/>
    <w:autoRedefine/>
    <w:qFormat/>
    <w:uiPriority w:val="0"/>
    <w:pPr>
      <w:spacing w:before="100" w:beforeAutospacing="1" w:after="100" w:afterAutospacing="1"/>
      <w:jc w:val="left"/>
    </w:pPr>
    <w:rPr>
      <w:rFonts w:ascii="宋体" w:hAnsi="宋体" w:cs="宋体"/>
      <w:kern w:val="0"/>
      <w:sz w:val="24"/>
      <w:szCs w:val="24"/>
    </w:rPr>
  </w:style>
  <w:style w:type="paragraph" w:styleId="29">
    <w:name w:val="List Paragraph"/>
    <w:basedOn w:val="1"/>
    <w:autoRedefine/>
    <w:qFormat/>
    <w:uiPriority w:val="34"/>
    <w:pPr>
      <w:ind w:firstLine="420" w:firstLineChars="200"/>
    </w:pPr>
  </w:style>
  <w:style w:type="paragraph" w:customStyle="1" w:styleId="30">
    <w:name w:val="Default"/>
    <w:autoRedefine/>
    <w:qFormat/>
    <w:uiPriority w:val="99"/>
    <w:pPr>
      <w:widowControl w:val="0"/>
      <w:autoSpaceDE w:val="0"/>
      <w:autoSpaceDN w:val="0"/>
      <w:adjustRightInd w:val="0"/>
    </w:pPr>
    <w:rPr>
      <w:rFonts w:ascii="Stone Sans" w:hAnsi="Calibri" w:eastAsia="Stone Sans" w:cs="Stone Sans"/>
      <w:color w:val="000000"/>
      <w:kern w:val="0"/>
      <w:sz w:val="24"/>
      <w:szCs w:val="24"/>
      <w:lang w:val="en-US" w:eastAsia="zh-CN" w:bidi="ar-SA"/>
    </w:rPr>
  </w:style>
  <w:style w:type="character" w:customStyle="1" w:styleId="31">
    <w:name w:val="font21"/>
    <w:basedOn w:val="15"/>
    <w:autoRedefine/>
    <w:qFormat/>
    <w:uiPriority w:val="0"/>
    <w:rPr>
      <w:rFonts w:hint="eastAsia" w:ascii="宋体" w:hAnsi="宋体" w:eastAsia="宋体" w:cs="宋体"/>
      <w:b/>
      <w:color w:val="000000"/>
      <w:sz w:val="24"/>
      <w:szCs w:val="24"/>
      <w:u w:val="none"/>
    </w:rPr>
  </w:style>
  <w:style w:type="character" w:customStyle="1" w:styleId="32">
    <w:name w:val="font11"/>
    <w:basedOn w:val="15"/>
    <w:autoRedefine/>
    <w:qFormat/>
    <w:uiPriority w:val="0"/>
    <w:rPr>
      <w:rFonts w:hint="default" w:ascii="Calibri" w:hAnsi="Calibri" w:cs="Calibri"/>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10857</Words>
  <Characters>11311</Characters>
  <Lines>49</Lines>
  <Paragraphs>13</Paragraphs>
  <TotalTime>6</TotalTime>
  <ScaleCrop>false</ScaleCrop>
  <LinksUpToDate>false</LinksUpToDate>
  <CharactersWithSpaces>12325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Administrator</cp:lastModifiedBy>
  <cp:lastPrinted>2021-05-06T00:13:00Z</cp:lastPrinted>
  <dcterms:modified xsi:type="dcterms:W3CDTF">2024-05-14T02:19:56Z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05D24216E1EE4EBBBA964AF4AD85A9CF</vt:lpwstr>
  </property>
</Properties>
</file>