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自闭症评估工具采购项目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鄂东医疗集团市妇幼保健院就自闭症评估工具采购项目采用竞争性谈判的方式招标采购，欢迎有符合条件的供应商前来投标。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项目名称：自闭症评估工具采购项目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预算金额：0.96万元整（供应商报价超过预算金额的视为无效响应）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五、报名时间：2021年8月17日-2021年8月19日（上午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年8月20 日上午10：00；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2021年8月17日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center"/>
        <w:rPr>
          <w:rFonts w:hint="default" w:ascii="宋体" w:hAnsi="宋体" w:eastAsia="宋体" w:cs="宋体"/>
          <w:sz w:val="28"/>
          <w:szCs w:val="28"/>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24"/>
        <w:gridCol w:w="2856"/>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ind w:left="195" w:firstLine="2640" w:firstLineChars="1200"/>
              <w:jc w:val="left"/>
              <w:rPr>
                <w:rFonts w:hint="eastAsia" w:ascii="宋体" w:hAnsi="宋体"/>
                <w:b/>
                <w:szCs w:val="21"/>
              </w:rPr>
            </w:pPr>
            <w:r>
              <w:rPr>
                <w:rFonts w:hint="eastAsia" w:ascii="宋体" w:hAnsi="宋体" w:cs="宋体"/>
                <w:i w:val="0"/>
                <w:color w:val="000000"/>
                <w:kern w:val="0"/>
                <w:sz w:val="22"/>
                <w:szCs w:val="22"/>
                <w:u w:val="none"/>
                <w:lang w:val="en-US" w:eastAsia="zh-CN" w:bidi="ar"/>
              </w:rPr>
              <w:t xml:space="preserve">自闭症评估工具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89"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856"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1台套</w:t>
            </w:r>
            <w:bookmarkStart w:id="0" w:name="_GoBack"/>
            <w:bookmarkEnd w:id="0"/>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numPr>
                <w:ilvl w:val="0"/>
                <w:numId w:val="0"/>
              </w:numPr>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numPr>
                <w:ilvl w:val="0"/>
                <w:numId w:val="0"/>
              </w:numPr>
              <w:jc w:val="left"/>
              <w:rPr>
                <w:rFonts w:hint="default" w:ascii="宋体" w:hAnsi="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标准：为自闭症评测的黄金标准工具；</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版本：为ADOS的最新版；</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计分项目：具备对不同语言能力进行不同计分的项目；</w:t>
            </w:r>
          </w:p>
          <w:p>
            <w:pPr>
              <w:numPr>
                <w:ilvl w:val="0"/>
                <w:numId w:val="2"/>
              </w:numPr>
              <w:rPr>
                <w:rFonts w:hint="eastAsia" w:ascii="宋体" w:hAnsi="宋体" w:cs="宋体"/>
                <w:sz w:val="22"/>
                <w:szCs w:val="22"/>
                <w:lang w:val="en-US" w:eastAsia="zh-CN"/>
              </w:rPr>
            </w:pPr>
            <w:r>
              <w:rPr>
                <w:rFonts w:hint="eastAsia" w:ascii="宋体" w:hAnsi="宋体" w:cs="宋体"/>
                <w:sz w:val="22"/>
                <w:szCs w:val="22"/>
                <w:lang w:val="en-US" w:eastAsia="zh-CN"/>
              </w:rPr>
              <w:t>追踪性：可用于长期追踪自闭症症状轻重程度及轻重程度与功能性表现的相关性；</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lang w:val="en-US" w:eastAsia="zh-CN"/>
              </w:rPr>
              <w:t xml:space="preserve">模块：具备小零儿童模块。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提供相关指导及学习</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电</w:t>
      </w:r>
      <w:r>
        <w:rPr>
          <w:rFonts w:hint="eastAsia" w:cs="宋体"/>
          <w:sz w:val="24"/>
          <w:lang w:val="en-US" w:eastAsia="zh-CN"/>
        </w:rPr>
        <w:t xml:space="preserve">             </w:t>
      </w:r>
      <w:r>
        <w:rPr>
          <w:rFonts w:hint="eastAsia" w:cs="宋体"/>
          <w:sz w:val="24"/>
        </w:rPr>
        <w:t>话：</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9FA5CE01"/>
    <w:multiLevelType w:val="singleLevel"/>
    <w:tmpl w:val="9FA5CE01"/>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BEA3D7F"/>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2293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971536"/>
    <w:rsid w:val="2AFF18B8"/>
    <w:rsid w:val="2B393783"/>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16454"/>
    <w:rsid w:val="30C356B7"/>
    <w:rsid w:val="312B6AC6"/>
    <w:rsid w:val="31B53DC5"/>
    <w:rsid w:val="31D068D7"/>
    <w:rsid w:val="31FD42E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9E77AB"/>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144A42"/>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8B6099"/>
    <w:rsid w:val="45AC1754"/>
    <w:rsid w:val="45CA0885"/>
    <w:rsid w:val="460A6D42"/>
    <w:rsid w:val="46336EA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6B1E34"/>
    <w:rsid w:val="52B722DF"/>
    <w:rsid w:val="52BC0BF1"/>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787C78"/>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D937DD"/>
    <w:rsid w:val="5DFE1FFE"/>
    <w:rsid w:val="5EA36CE4"/>
    <w:rsid w:val="5F0677D9"/>
    <w:rsid w:val="5F0B357C"/>
    <w:rsid w:val="5F104785"/>
    <w:rsid w:val="5F305772"/>
    <w:rsid w:val="5F6665A4"/>
    <w:rsid w:val="5FAE5B24"/>
    <w:rsid w:val="603D79B5"/>
    <w:rsid w:val="60771713"/>
    <w:rsid w:val="60905C08"/>
    <w:rsid w:val="60D00E13"/>
    <w:rsid w:val="60FB192A"/>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6B62B7"/>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9CE1F3F"/>
    <w:rsid w:val="6A41621D"/>
    <w:rsid w:val="6A454670"/>
    <w:rsid w:val="6A457750"/>
    <w:rsid w:val="6A56687C"/>
    <w:rsid w:val="6A641D40"/>
    <w:rsid w:val="6A754F1E"/>
    <w:rsid w:val="6A7D0B3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3710132"/>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2021-08-17T07:33:12Z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