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32"/>
          <w:szCs w:val="32"/>
          <w:lang w:val="en-US" w:eastAsia="zh-CN"/>
        </w:rPr>
      </w:pPr>
      <w:r>
        <w:rPr>
          <w:rFonts w:hint="eastAsia"/>
          <w:sz w:val="32"/>
          <w:szCs w:val="32"/>
          <w:lang w:val="en-US" w:eastAsia="zh-CN"/>
        </w:rPr>
        <w:t>2021年黄石市各医疗机构预防艾滋病、梅毒、乙肝母婴传播试剂采购项目</w:t>
      </w:r>
    </w:p>
    <w:p>
      <w:pPr>
        <w:ind w:firstLine="560" w:firstLineChars="200"/>
        <w:jc w:val="both"/>
        <w:rPr>
          <w:rFonts w:hint="eastAsia"/>
          <w:sz w:val="28"/>
          <w:szCs w:val="28"/>
          <w:lang w:val="en-US" w:eastAsia="zh-CN"/>
        </w:rPr>
      </w:pPr>
    </w:p>
    <w:p>
      <w:pPr>
        <w:ind w:firstLine="560" w:firstLineChars="200"/>
        <w:jc w:val="both"/>
        <w:rPr>
          <w:rFonts w:hint="eastAsia"/>
          <w:sz w:val="28"/>
          <w:szCs w:val="28"/>
          <w:lang w:val="en-US" w:eastAsia="zh-CN"/>
        </w:rPr>
      </w:pPr>
      <w:r>
        <w:rPr>
          <w:rFonts w:hint="eastAsia"/>
          <w:sz w:val="28"/>
          <w:szCs w:val="28"/>
          <w:lang w:val="en-US" w:eastAsia="zh-CN"/>
        </w:rPr>
        <w:t>鄂东医疗集团市妇幼保健院就“三病”检测试剂采购项目采用竞争性谈判的方式进行招标采购，欢迎符合条件的供应商前来投标。</w:t>
      </w:r>
    </w:p>
    <w:p>
      <w:pPr>
        <w:numPr>
          <w:ilvl w:val="0"/>
          <w:numId w:val="2"/>
        </w:numPr>
        <w:ind w:firstLine="280" w:firstLineChars="100"/>
        <w:jc w:val="both"/>
        <w:rPr>
          <w:rFonts w:hint="eastAsia"/>
          <w:sz w:val="28"/>
          <w:szCs w:val="28"/>
          <w:lang w:val="en-US" w:eastAsia="zh-CN"/>
        </w:rPr>
      </w:pPr>
      <w:r>
        <w:rPr>
          <w:rFonts w:hint="eastAsia"/>
          <w:sz w:val="28"/>
          <w:szCs w:val="28"/>
          <w:lang w:val="en-US" w:eastAsia="zh-CN"/>
        </w:rPr>
        <w:t>项目名称：2021年黄石市各医疗机构预防艾滋病、梅毒、乙肝母婴传播试剂采购项目；</w:t>
      </w:r>
    </w:p>
    <w:p>
      <w:pPr>
        <w:numPr>
          <w:ilvl w:val="0"/>
          <w:numId w:val="2"/>
        </w:numPr>
        <w:ind w:firstLine="280" w:firstLineChars="100"/>
        <w:jc w:val="both"/>
        <w:rPr>
          <w:rFonts w:hint="eastAsia"/>
          <w:sz w:val="28"/>
          <w:szCs w:val="28"/>
          <w:lang w:val="en-US" w:eastAsia="zh-CN"/>
        </w:rPr>
      </w:pPr>
      <w:r>
        <w:rPr>
          <w:rFonts w:hint="eastAsia"/>
          <w:sz w:val="28"/>
          <w:szCs w:val="28"/>
          <w:lang w:val="en-US" w:eastAsia="zh-CN"/>
        </w:rPr>
        <w:t>预算金额：5万元整</w:t>
      </w:r>
      <w:r>
        <w:rPr>
          <w:rFonts w:hint="eastAsia"/>
          <w:sz w:val="28"/>
          <w:szCs w:val="28"/>
          <w:lang w:val="en-US" w:eastAsia="zh-CN"/>
        </w:rPr>
        <w:t>（超过预算金额视为无效投标）</w:t>
      </w:r>
    </w:p>
    <w:p>
      <w:pPr>
        <w:numPr>
          <w:ilvl w:val="0"/>
          <w:numId w:val="2"/>
        </w:numPr>
        <w:ind w:firstLine="280" w:firstLineChars="100"/>
        <w:jc w:val="both"/>
        <w:rPr>
          <w:rFonts w:hint="default"/>
          <w:sz w:val="28"/>
          <w:szCs w:val="28"/>
          <w:lang w:val="en-US" w:eastAsia="zh-CN"/>
        </w:rPr>
      </w:pPr>
      <w:r>
        <w:rPr>
          <w:rFonts w:hint="eastAsia"/>
          <w:sz w:val="28"/>
          <w:szCs w:val="28"/>
          <w:lang w:val="en-US" w:eastAsia="zh-CN"/>
        </w:rPr>
        <w:t>招标需求：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749"/>
        <w:gridCol w:w="12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试剂名称</w:t>
            </w:r>
          </w:p>
        </w:tc>
        <w:tc>
          <w:tcPr>
            <w:tcW w:w="1703" w:type="dxa"/>
          </w:tcPr>
          <w:p>
            <w:pPr>
              <w:numPr>
                <w:ilvl w:val="0"/>
                <w:numId w:val="0"/>
              </w:numPr>
              <w:ind w:firstLine="240" w:firstLineChars="100"/>
              <w:jc w:val="center"/>
              <w:rPr>
                <w:rFonts w:hint="default"/>
                <w:sz w:val="24"/>
                <w:szCs w:val="24"/>
                <w:vertAlign w:val="baseline"/>
                <w:lang w:val="en-US" w:eastAsia="zh-CN"/>
              </w:rPr>
            </w:pPr>
            <w:r>
              <w:rPr>
                <w:rFonts w:hint="eastAsia"/>
                <w:sz w:val="24"/>
                <w:szCs w:val="24"/>
                <w:vertAlign w:val="baseline"/>
                <w:lang w:val="en-US" w:eastAsia="zh-CN"/>
              </w:rPr>
              <w:t>方法学要求</w:t>
            </w:r>
          </w:p>
        </w:tc>
        <w:tc>
          <w:tcPr>
            <w:tcW w:w="1704" w:type="dxa"/>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规格型号</w:t>
            </w:r>
          </w:p>
        </w:tc>
        <w:tc>
          <w:tcPr>
            <w:tcW w:w="749" w:type="dxa"/>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120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单位</w:t>
            </w:r>
          </w:p>
        </w:tc>
        <w:tc>
          <w:tcPr>
            <w:tcW w:w="120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03" w:type="dxa"/>
            <w:vMerge w:val="restart"/>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人类免疫缺陷病毒抗体监测试剂盒</w:t>
            </w:r>
          </w:p>
        </w:tc>
        <w:tc>
          <w:tcPr>
            <w:tcW w:w="1703"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酶联免疫法</w:t>
            </w:r>
          </w:p>
        </w:tc>
        <w:tc>
          <w:tcPr>
            <w:tcW w:w="1704"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96T/盒</w:t>
            </w:r>
          </w:p>
        </w:tc>
        <w:tc>
          <w:tcPr>
            <w:tcW w:w="749"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66</w:t>
            </w:r>
          </w:p>
        </w:tc>
        <w:tc>
          <w:tcPr>
            <w:tcW w:w="1200" w:type="dxa"/>
            <w:vAlign w:val="center"/>
          </w:tcPr>
          <w:p>
            <w:pPr>
              <w:numPr>
                <w:ilvl w:val="0"/>
                <w:numId w:val="0"/>
              </w:numPr>
              <w:ind w:firstLine="480" w:firstLineChars="200"/>
              <w:jc w:val="both"/>
              <w:rPr>
                <w:rFonts w:hint="default"/>
                <w:sz w:val="28"/>
                <w:szCs w:val="28"/>
                <w:vertAlign w:val="baseline"/>
                <w:lang w:val="en-US" w:eastAsia="zh-CN"/>
              </w:rPr>
            </w:pPr>
            <w:r>
              <w:rPr>
                <w:rFonts w:hint="eastAsia"/>
                <w:sz w:val="24"/>
                <w:szCs w:val="24"/>
                <w:vertAlign w:val="baseline"/>
                <w:lang w:val="en-US" w:eastAsia="zh-CN"/>
              </w:rPr>
              <w:t>盒</w:t>
            </w:r>
          </w:p>
        </w:tc>
        <w:tc>
          <w:tcPr>
            <w:tcW w:w="1200" w:type="dxa"/>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03" w:type="dxa"/>
            <w:vMerge w:val="continue"/>
            <w:vAlign w:val="center"/>
          </w:tcPr>
          <w:p>
            <w:pPr>
              <w:jc w:val="center"/>
              <w:rPr>
                <w:sz w:val="24"/>
                <w:szCs w:val="24"/>
              </w:rPr>
            </w:pPr>
          </w:p>
        </w:tc>
        <w:tc>
          <w:tcPr>
            <w:tcW w:w="1703"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金标法</w:t>
            </w:r>
          </w:p>
        </w:tc>
        <w:tc>
          <w:tcPr>
            <w:tcW w:w="1704"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50T/盒</w:t>
            </w:r>
          </w:p>
        </w:tc>
        <w:tc>
          <w:tcPr>
            <w:tcW w:w="7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51</w:t>
            </w:r>
          </w:p>
        </w:tc>
        <w:tc>
          <w:tcPr>
            <w:tcW w:w="1200" w:type="dxa"/>
            <w:vAlign w:val="center"/>
          </w:tcPr>
          <w:p>
            <w:pPr>
              <w:jc w:val="center"/>
              <w:rPr>
                <w:rFonts w:hint="default"/>
                <w:sz w:val="28"/>
                <w:szCs w:val="28"/>
                <w:vertAlign w:val="baseline"/>
                <w:lang w:val="en-US" w:eastAsia="zh-CN"/>
              </w:rPr>
            </w:pPr>
            <w:r>
              <w:rPr>
                <w:rFonts w:hint="eastAsia"/>
                <w:sz w:val="24"/>
                <w:szCs w:val="24"/>
                <w:vertAlign w:val="baseline"/>
                <w:lang w:val="en-US" w:eastAsia="zh-CN"/>
              </w:rPr>
              <w:t>盒</w:t>
            </w:r>
          </w:p>
        </w:tc>
        <w:tc>
          <w:tcPr>
            <w:tcW w:w="1200" w:type="dxa"/>
          </w:tcPr>
          <w:p>
            <w:p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3" w:type="dxa"/>
            <w:vMerge w:val="restart"/>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梅毒螺旋体抗体监测试剂盒</w:t>
            </w:r>
          </w:p>
        </w:tc>
        <w:tc>
          <w:tcPr>
            <w:tcW w:w="1703"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酶联免疫法</w:t>
            </w:r>
          </w:p>
        </w:tc>
        <w:tc>
          <w:tcPr>
            <w:tcW w:w="1704"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96T/盒</w:t>
            </w:r>
          </w:p>
        </w:tc>
        <w:tc>
          <w:tcPr>
            <w:tcW w:w="749"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111</w:t>
            </w:r>
          </w:p>
        </w:tc>
        <w:tc>
          <w:tcPr>
            <w:tcW w:w="1200" w:type="dxa"/>
            <w:vAlign w:val="center"/>
          </w:tcPr>
          <w:p>
            <w:pPr>
              <w:numPr>
                <w:ilvl w:val="0"/>
                <w:numId w:val="0"/>
              </w:numPr>
              <w:jc w:val="center"/>
              <w:rPr>
                <w:rFonts w:hint="default"/>
                <w:sz w:val="28"/>
                <w:szCs w:val="28"/>
                <w:vertAlign w:val="baseline"/>
                <w:lang w:val="en-US" w:eastAsia="zh-CN"/>
              </w:rPr>
            </w:pPr>
            <w:r>
              <w:rPr>
                <w:rFonts w:hint="eastAsia"/>
                <w:sz w:val="24"/>
                <w:szCs w:val="24"/>
                <w:vertAlign w:val="baseline"/>
                <w:lang w:val="en-US" w:eastAsia="zh-CN"/>
              </w:rPr>
              <w:t>盒</w:t>
            </w:r>
          </w:p>
        </w:tc>
        <w:tc>
          <w:tcPr>
            <w:tcW w:w="1200" w:type="dxa"/>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3" w:type="dxa"/>
            <w:vMerge w:val="continue"/>
            <w:vAlign w:val="center"/>
          </w:tcPr>
          <w:p>
            <w:pPr>
              <w:jc w:val="center"/>
              <w:rPr>
                <w:sz w:val="24"/>
                <w:szCs w:val="24"/>
              </w:rPr>
            </w:pPr>
          </w:p>
        </w:tc>
        <w:tc>
          <w:tcPr>
            <w:tcW w:w="1703"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金标法</w:t>
            </w:r>
          </w:p>
        </w:tc>
        <w:tc>
          <w:tcPr>
            <w:tcW w:w="1704"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50T/盒</w:t>
            </w:r>
          </w:p>
        </w:tc>
        <w:tc>
          <w:tcPr>
            <w:tcW w:w="7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51</w:t>
            </w:r>
          </w:p>
        </w:tc>
        <w:tc>
          <w:tcPr>
            <w:tcW w:w="1200" w:type="dxa"/>
            <w:vAlign w:val="center"/>
          </w:tcPr>
          <w:p>
            <w:pPr>
              <w:jc w:val="center"/>
              <w:rPr>
                <w:rFonts w:hint="default"/>
                <w:sz w:val="28"/>
                <w:szCs w:val="28"/>
                <w:vertAlign w:val="baseline"/>
                <w:lang w:val="en-US" w:eastAsia="zh-CN"/>
              </w:rPr>
            </w:pPr>
            <w:r>
              <w:rPr>
                <w:rFonts w:hint="eastAsia"/>
                <w:sz w:val="24"/>
                <w:szCs w:val="24"/>
                <w:vertAlign w:val="baseline"/>
                <w:lang w:val="en-US" w:eastAsia="zh-CN"/>
              </w:rPr>
              <w:t>盒</w:t>
            </w:r>
          </w:p>
        </w:tc>
        <w:tc>
          <w:tcPr>
            <w:tcW w:w="1200" w:type="dxa"/>
          </w:tcPr>
          <w:p>
            <w:p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03" w:type="dxa"/>
            <w:vMerge w:val="restart"/>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乙型肝炎病毒表面抗原监测试剂盒</w:t>
            </w:r>
          </w:p>
        </w:tc>
        <w:tc>
          <w:tcPr>
            <w:tcW w:w="1703"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酶联免疫法</w:t>
            </w:r>
          </w:p>
        </w:tc>
        <w:tc>
          <w:tcPr>
            <w:tcW w:w="1704"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96T/盒</w:t>
            </w:r>
          </w:p>
        </w:tc>
        <w:tc>
          <w:tcPr>
            <w:tcW w:w="749"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161</w:t>
            </w:r>
          </w:p>
        </w:tc>
        <w:tc>
          <w:tcPr>
            <w:tcW w:w="1200" w:type="dxa"/>
            <w:vAlign w:val="center"/>
          </w:tcPr>
          <w:p>
            <w:pPr>
              <w:numPr>
                <w:ilvl w:val="0"/>
                <w:numId w:val="0"/>
              </w:numPr>
              <w:jc w:val="center"/>
              <w:rPr>
                <w:rFonts w:hint="default"/>
                <w:sz w:val="28"/>
                <w:szCs w:val="28"/>
                <w:vertAlign w:val="baseline"/>
                <w:lang w:val="en-US" w:eastAsia="zh-CN"/>
              </w:rPr>
            </w:pPr>
            <w:r>
              <w:rPr>
                <w:rFonts w:hint="eastAsia"/>
                <w:sz w:val="24"/>
                <w:szCs w:val="24"/>
                <w:vertAlign w:val="baseline"/>
                <w:lang w:val="en-US" w:eastAsia="zh-CN"/>
              </w:rPr>
              <w:t>盒</w:t>
            </w:r>
          </w:p>
        </w:tc>
        <w:tc>
          <w:tcPr>
            <w:tcW w:w="1200" w:type="dxa"/>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03" w:type="dxa"/>
            <w:vMerge w:val="continue"/>
            <w:vAlign w:val="center"/>
          </w:tcPr>
          <w:p>
            <w:pPr>
              <w:jc w:val="center"/>
            </w:pPr>
          </w:p>
        </w:tc>
        <w:tc>
          <w:tcPr>
            <w:tcW w:w="1703"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金标法</w:t>
            </w:r>
          </w:p>
        </w:tc>
        <w:tc>
          <w:tcPr>
            <w:tcW w:w="1704"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100T/盒</w:t>
            </w:r>
          </w:p>
        </w:tc>
        <w:tc>
          <w:tcPr>
            <w:tcW w:w="7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26</w:t>
            </w:r>
            <w:bookmarkStart w:id="0" w:name="_GoBack"/>
            <w:bookmarkEnd w:id="0"/>
          </w:p>
        </w:tc>
        <w:tc>
          <w:tcPr>
            <w:tcW w:w="1200" w:type="dxa"/>
            <w:vAlign w:val="center"/>
          </w:tcPr>
          <w:p>
            <w:pPr>
              <w:jc w:val="center"/>
              <w:rPr>
                <w:rFonts w:hint="default"/>
                <w:sz w:val="28"/>
                <w:szCs w:val="28"/>
                <w:vertAlign w:val="baseline"/>
                <w:lang w:val="en-US" w:eastAsia="zh-CN"/>
              </w:rPr>
            </w:pPr>
            <w:r>
              <w:rPr>
                <w:rFonts w:hint="eastAsia"/>
                <w:sz w:val="24"/>
                <w:szCs w:val="24"/>
                <w:vertAlign w:val="baseline"/>
                <w:lang w:val="en-US" w:eastAsia="zh-CN"/>
              </w:rPr>
              <w:t>盒</w:t>
            </w:r>
          </w:p>
        </w:tc>
        <w:tc>
          <w:tcPr>
            <w:tcW w:w="1200" w:type="dxa"/>
          </w:tcPr>
          <w:p>
            <w:pPr>
              <w:jc w:val="both"/>
              <w:rPr>
                <w:rFonts w:hint="default"/>
                <w:sz w:val="28"/>
                <w:szCs w:val="28"/>
                <w:vertAlign w:val="baseline"/>
                <w:lang w:val="en-US" w:eastAsia="zh-CN"/>
              </w:rPr>
            </w:pPr>
          </w:p>
        </w:tc>
      </w:tr>
    </w:tbl>
    <w:p>
      <w:pPr>
        <w:numPr>
          <w:ilvl w:val="0"/>
          <w:numId w:val="2"/>
        </w:numPr>
        <w:ind w:left="0" w:leftChars="0" w:firstLine="280" w:firstLineChars="100"/>
        <w:jc w:val="both"/>
        <w:rPr>
          <w:rFonts w:hint="eastAsia"/>
          <w:sz w:val="28"/>
          <w:szCs w:val="28"/>
          <w:lang w:val="en-US" w:eastAsia="zh-CN"/>
        </w:rPr>
      </w:pPr>
      <w:r>
        <w:rPr>
          <w:rFonts w:hint="eastAsia"/>
          <w:sz w:val="28"/>
          <w:szCs w:val="28"/>
          <w:lang w:val="en-US" w:eastAsia="zh-CN"/>
        </w:rPr>
        <w:t>投标人资格要求：</w:t>
      </w:r>
    </w:p>
    <w:p>
      <w:pPr>
        <w:numPr>
          <w:ilvl w:val="0"/>
          <w:numId w:val="3"/>
        </w:numPr>
        <w:ind w:leftChars="100"/>
        <w:jc w:val="both"/>
        <w:rPr>
          <w:rFonts w:hint="eastAsia"/>
          <w:sz w:val="28"/>
          <w:szCs w:val="28"/>
          <w:lang w:val="en-US" w:eastAsia="zh-CN"/>
        </w:rPr>
      </w:pPr>
      <w:r>
        <w:rPr>
          <w:rFonts w:hint="eastAsia"/>
          <w:sz w:val="28"/>
          <w:szCs w:val="28"/>
          <w:lang w:val="en-US" w:eastAsia="zh-CN"/>
        </w:rPr>
        <w:t>投标人须拥有独立的法人资格，具有有效的营业执照；</w:t>
      </w:r>
    </w:p>
    <w:p>
      <w:pPr>
        <w:numPr>
          <w:ilvl w:val="0"/>
          <w:numId w:val="3"/>
        </w:numPr>
        <w:ind w:leftChars="100"/>
        <w:jc w:val="both"/>
        <w:rPr>
          <w:rFonts w:hint="default"/>
          <w:sz w:val="28"/>
          <w:szCs w:val="28"/>
          <w:lang w:val="en-US" w:eastAsia="zh-CN"/>
        </w:rPr>
      </w:pPr>
      <w:r>
        <w:rPr>
          <w:rFonts w:hint="eastAsia"/>
          <w:sz w:val="28"/>
          <w:szCs w:val="28"/>
          <w:lang w:val="en-US" w:eastAsia="zh-CN"/>
        </w:rPr>
        <w:t>投标人须根据国家有关试剂的规定具有相应的药品生产许可证或药品经营许可证；</w:t>
      </w:r>
    </w:p>
    <w:p>
      <w:pPr>
        <w:numPr>
          <w:ilvl w:val="0"/>
          <w:numId w:val="3"/>
        </w:numPr>
        <w:ind w:leftChars="100"/>
        <w:jc w:val="both"/>
        <w:rPr>
          <w:rFonts w:hint="default"/>
          <w:sz w:val="28"/>
          <w:szCs w:val="28"/>
          <w:lang w:val="en-US" w:eastAsia="zh-CN"/>
        </w:rPr>
      </w:pPr>
      <w:r>
        <w:rPr>
          <w:rFonts w:hint="eastAsia"/>
          <w:sz w:val="28"/>
          <w:szCs w:val="28"/>
          <w:lang w:val="en-US" w:eastAsia="zh-CN"/>
        </w:rPr>
        <w:t>投标人具有履行合同必须具备的供应保障能力；</w:t>
      </w:r>
    </w:p>
    <w:p>
      <w:pPr>
        <w:numPr>
          <w:ilvl w:val="0"/>
          <w:numId w:val="3"/>
        </w:numPr>
        <w:ind w:leftChars="100"/>
        <w:jc w:val="both"/>
        <w:rPr>
          <w:rFonts w:hint="default"/>
          <w:sz w:val="28"/>
          <w:szCs w:val="28"/>
          <w:lang w:val="en-US" w:eastAsia="zh-CN"/>
        </w:rPr>
      </w:pPr>
      <w:r>
        <w:rPr>
          <w:rFonts w:hint="eastAsia"/>
          <w:sz w:val="28"/>
          <w:szCs w:val="28"/>
          <w:lang w:val="en-US" w:eastAsia="zh-CN"/>
        </w:rPr>
        <w:t>所投项目，必须是含黄石市医疗机构2020-2022年度医用耗材及检验试剂集中采购平台目录（含备案目录）内中标通知书；</w:t>
      </w:r>
    </w:p>
    <w:p>
      <w:pPr>
        <w:numPr>
          <w:ilvl w:val="0"/>
          <w:numId w:val="3"/>
        </w:numPr>
        <w:ind w:leftChars="100"/>
        <w:jc w:val="both"/>
        <w:rPr>
          <w:rFonts w:hint="default"/>
          <w:sz w:val="28"/>
          <w:szCs w:val="28"/>
          <w:lang w:val="en-US" w:eastAsia="zh-CN"/>
        </w:rPr>
      </w:pPr>
      <w:r>
        <w:rPr>
          <w:rFonts w:hint="eastAsia"/>
          <w:sz w:val="28"/>
          <w:szCs w:val="28"/>
          <w:lang w:val="en-US" w:eastAsia="zh-CN"/>
        </w:rPr>
        <w:t>供应商在“信用中国”网站（www.creditchina.gov.cn）上未被列入失信被执行人、重大税收违法案件当事人名单、政府采购严重违法失信行为记录名单的不良行为记录和“中国政府采购网”网站（www.ccgp.gov.cn）上未被列入政府采购严重违法失信行为记录名单的不良行为记录；</w:t>
      </w:r>
    </w:p>
    <w:p>
      <w:pPr>
        <w:numPr>
          <w:ilvl w:val="0"/>
          <w:numId w:val="3"/>
        </w:numPr>
        <w:ind w:leftChars="100"/>
        <w:jc w:val="both"/>
        <w:rPr>
          <w:rFonts w:hint="default"/>
          <w:sz w:val="28"/>
          <w:szCs w:val="28"/>
          <w:lang w:val="en-US" w:eastAsia="zh-CN"/>
        </w:rPr>
      </w:pPr>
      <w:r>
        <w:rPr>
          <w:rFonts w:hint="eastAsia"/>
          <w:sz w:val="28"/>
          <w:szCs w:val="28"/>
          <w:lang w:val="en-US" w:eastAsia="zh-CN"/>
        </w:rPr>
        <w:t>不接受联合体投标；</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名地点：凡有意参加投标者，请携带有效期内的营业执照、税务登记证、组织机构代码证（三证合一只需提供营业执照）、医疗器械经营企业许可证、公司法人授权委托书、投标产品品牌授权书，以上证件加盖公章复印件到黄石市妇幼保健院3号楼206办公室报名。</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六、报名时间：2022年   月  日-2022年  月  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0-17：00,节假日除外）。</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七、标书递交截止时间及开标时间： 2022 年  月  日上午9：00；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八、招标地点：鄂东医疗集团市妇幼保健院行政楼205会议室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九、联系方式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采购人：鄂东医疗集团市妇幼保健院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地址：黄石市团城山桂林南路80号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联系人：李老师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电话：0714-6357866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鄂东医疗集团市妇幼保健院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040" w:firstLineChars="18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2022年  月  日</w:t>
      </w:r>
    </w:p>
    <w:p>
      <w:pPr>
        <w:numPr>
          <w:ilvl w:val="0"/>
          <w:numId w:val="0"/>
        </w:numPr>
        <w:ind w:leftChars="200"/>
        <w:jc w:val="both"/>
        <w:rPr>
          <w:rFonts w:hint="default" w:ascii="宋体" w:hAnsi="宋体" w:eastAsia="宋体" w:cs="宋体"/>
          <w:sz w:val="28"/>
          <w:szCs w:val="28"/>
          <w:lang w:val="en-US" w:eastAsia="zh-CN"/>
        </w:rPr>
      </w:pPr>
    </w:p>
    <w:p>
      <w:pPr>
        <w:numPr>
          <w:ilvl w:val="0"/>
          <w:numId w:val="0"/>
        </w:numPr>
        <w:jc w:val="both"/>
        <w:rPr>
          <w:rFonts w:hint="default"/>
          <w:sz w:val="28"/>
          <w:szCs w:val="28"/>
          <w:lang w:val="en-US" w:eastAsia="zh-CN"/>
        </w:rPr>
      </w:pPr>
    </w:p>
    <w:p>
      <w:pPr>
        <w:numPr>
          <w:ilvl w:val="0"/>
          <w:numId w:val="0"/>
        </w:numPr>
        <w:jc w:val="both"/>
        <w:rPr>
          <w:rFonts w:hint="default"/>
          <w:sz w:val="28"/>
          <w:szCs w:val="28"/>
          <w:lang w:val="en-US" w:eastAsia="zh-CN"/>
        </w:rPr>
      </w:pPr>
    </w:p>
    <w:p>
      <w:pPr>
        <w:numPr>
          <w:ilvl w:val="0"/>
          <w:numId w:val="0"/>
        </w:numPr>
        <w:jc w:val="both"/>
        <w:rPr>
          <w:rFonts w:hint="default"/>
          <w:sz w:val="28"/>
          <w:szCs w:val="28"/>
          <w:lang w:val="en-US" w:eastAsia="zh-CN"/>
        </w:rPr>
      </w:pPr>
    </w:p>
    <w:p>
      <w:pPr>
        <w:numPr>
          <w:ilvl w:val="0"/>
          <w:numId w:val="0"/>
        </w:numPr>
        <w:jc w:val="both"/>
        <w:rPr>
          <w:rFonts w:hint="default"/>
          <w:sz w:val="28"/>
          <w:szCs w:val="28"/>
          <w:lang w:val="en-US" w:eastAsia="zh-CN"/>
        </w:rPr>
      </w:pPr>
    </w:p>
    <w:p>
      <w:pPr>
        <w:numPr>
          <w:ilvl w:val="0"/>
          <w:numId w:val="0"/>
        </w:numPr>
        <w:jc w:val="both"/>
        <w:rPr>
          <w:rFonts w:hint="default"/>
          <w:sz w:val="28"/>
          <w:szCs w:val="28"/>
          <w:lang w:val="en-US" w:eastAsia="zh-CN"/>
        </w:rPr>
      </w:pPr>
    </w:p>
    <w:p>
      <w:pPr>
        <w:numPr>
          <w:ilvl w:val="0"/>
          <w:numId w:val="0"/>
        </w:numPr>
        <w:jc w:val="both"/>
        <w:rPr>
          <w:rFonts w:hint="default"/>
          <w:sz w:val="28"/>
          <w:szCs w:val="28"/>
          <w:lang w:val="en-US" w:eastAsia="zh-CN"/>
        </w:rPr>
      </w:pPr>
    </w:p>
    <w:p>
      <w:pPr>
        <w:numPr>
          <w:ilvl w:val="0"/>
          <w:numId w:val="0"/>
        </w:numPr>
        <w:jc w:val="both"/>
        <w:rPr>
          <w:rFonts w:hint="default"/>
          <w:sz w:val="28"/>
          <w:szCs w:val="28"/>
          <w:lang w:val="en-US" w:eastAsia="zh-CN"/>
        </w:rPr>
      </w:pPr>
    </w:p>
    <w:p>
      <w:pPr>
        <w:numPr>
          <w:ilvl w:val="0"/>
          <w:numId w:val="0"/>
        </w:numPr>
        <w:jc w:val="both"/>
        <w:rPr>
          <w:rFonts w:hint="default"/>
          <w:sz w:val="28"/>
          <w:szCs w:val="28"/>
          <w:lang w:val="en-US" w:eastAsia="zh-CN"/>
        </w:rPr>
      </w:pPr>
    </w:p>
    <w:p>
      <w:pPr>
        <w:numPr>
          <w:ilvl w:val="0"/>
          <w:numId w:val="0"/>
        </w:num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2.投标文件1正1副，共计2份，并用非透明文件袋密封，在封签处加盖公章，并标明项目名称、供应商单位名称、联系方式。</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pPr>
        <w:numPr>
          <w:ilvl w:val="0"/>
          <w:numId w:val="0"/>
        </w:numPr>
        <w:jc w:val="both"/>
        <w:rPr>
          <w:rFonts w:hint="default"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7. 供应商所投服务的报价应包括采购服务交付前的所有费用以及售后服务、税费等各项直接、间接费用。</w:t>
      </w:r>
    </w:p>
    <w:p>
      <w:pPr>
        <w:numPr>
          <w:ilvl w:val="0"/>
          <w:numId w:val="0"/>
        </w:num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numPr>
          <w:ilvl w:val="0"/>
          <w:numId w:val="0"/>
        </w:numPr>
        <w:jc w:val="both"/>
        <w:rPr>
          <w:rFonts w:hint="eastAsia" w:ascii="宋体" w:hAnsi="宋体" w:eastAsia="宋体" w:cs="宋体"/>
          <w:sz w:val="28"/>
          <w:szCs w:val="28"/>
          <w:lang w:val="en-US" w:eastAsia="zh-CN"/>
        </w:rPr>
      </w:pPr>
      <w:r>
        <w:rPr>
          <w:rFonts w:hint="eastAsia"/>
          <w:b/>
          <w:bCs/>
          <w:sz w:val="36"/>
          <w:szCs w:val="36"/>
          <w:lang w:val="en-US" w:eastAsia="zh-CN"/>
        </w:rPr>
        <w:t xml:space="preserve"> </w:t>
      </w:r>
      <w:r>
        <w:rPr>
          <w:rFonts w:hint="eastAsia" w:ascii="宋体" w:hAnsi="宋体" w:eastAsia="宋体" w:cs="宋体"/>
          <w:sz w:val="28"/>
          <w:szCs w:val="28"/>
          <w:lang w:val="en-US" w:eastAsia="zh-CN"/>
        </w:rPr>
        <w:t xml:space="preserve"> 一、</w:t>
      </w:r>
      <w:r>
        <w:rPr>
          <w:rFonts w:hint="eastAsia" w:ascii="宋体" w:hAnsi="宋体" w:eastAsia="宋体" w:cs="宋体"/>
          <w:i w:val="0"/>
          <w:color w:val="000000"/>
          <w:kern w:val="0"/>
          <w:sz w:val="22"/>
          <w:szCs w:val="22"/>
          <w:u w:val="none"/>
          <w:lang w:val="en-US" w:eastAsia="zh-CN" w:bidi="ar"/>
        </w:rPr>
        <w:t>采购内容</w:t>
      </w:r>
      <w:r>
        <w:rPr>
          <w:rFonts w:hint="eastAsia" w:ascii="宋体" w:hAnsi="宋体" w:eastAsia="宋体" w:cs="宋体"/>
          <w:sz w:val="28"/>
          <w:szCs w:val="28"/>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749"/>
        <w:gridCol w:w="12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试剂名称</w:t>
            </w:r>
          </w:p>
        </w:tc>
        <w:tc>
          <w:tcPr>
            <w:tcW w:w="1703" w:type="dxa"/>
          </w:tcPr>
          <w:p>
            <w:pPr>
              <w:numPr>
                <w:ilvl w:val="0"/>
                <w:numId w:val="0"/>
              </w:numPr>
              <w:ind w:firstLine="240" w:firstLineChars="100"/>
              <w:jc w:val="center"/>
              <w:rPr>
                <w:rFonts w:hint="default"/>
                <w:sz w:val="24"/>
                <w:szCs w:val="24"/>
                <w:vertAlign w:val="baseline"/>
                <w:lang w:val="en-US" w:eastAsia="zh-CN"/>
              </w:rPr>
            </w:pPr>
            <w:r>
              <w:rPr>
                <w:rFonts w:hint="eastAsia"/>
                <w:sz w:val="24"/>
                <w:szCs w:val="24"/>
                <w:vertAlign w:val="baseline"/>
                <w:lang w:val="en-US" w:eastAsia="zh-CN"/>
              </w:rPr>
              <w:t>方法学要求</w:t>
            </w:r>
          </w:p>
        </w:tc>
        <w:tc>
          <w:tcPr>
            <w:tcW w:w="1704" w:type="dxa"/>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规格型号</w:t>
            </w:r>
          </w:p>
        </w:tc>
        <w:tc>
          <w:tcPr>
            <w:tcW w:w="749" w:type="dxa"/>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120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单位</w:t>
            </w:r>
          </w:p>
        </w:tc>
        <w:tc>
          <w:tcPr>
            <w:tcW w:w="1200" w:type="dxa"/>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03" w:type="dxa"/>
            <w:vMerge w:val="restart"/>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人类免疫缺陷病毒抗体监测试剂盒</w:t>
            </w:r>
          </w:p>
        </w:tc>
        <w:tc>
          <w:tcPr>
            <w:tcW w:w="1703"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酶联免疫法</w:t>
            </w:r>
          </w:p>
        </w:tc>
        <w:tc>
          <w:tcPr>
            <w:tcW w:w="1704"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96T/盒</w:t>
            </w:r>
          </w:p>
        </w:tc>
        <w:tc>
          <w:tcPr>
            <w:tcW w:w="749"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66</w:t>
            </w:r>
          </w:p>
        </w:tc>
        <w:tc>
          <w:tcPr>
            <w:tcW w:w="1200" w:type="dxa"/>
            <w:vAlign w:val="center"/>
          </w:tcPr>
          <w:p>
            <w:pPr>
              <w:numPr>
                <w:ilvl w:val="0"/>
                <w:numId w:val="0"/>
              </w:numPr>
              <w:ind w:firstLine="480" w:firstLineChars="200"/>
              <w:jc w:val="both"/>
              <w:rPr>
                <w:rFonts w:hint="default"/>
                <w:sz w:val="28"/>
                <w:szCs w:val="28"/>
                <w:vertAlign w:val="baseline"/>
                <w:lang w:val="en-US" w:eastAsia="zh-CN"/>
              </w:rPr>
            </w:pPr>
            <w:r>
              <w:rPr>
                <w:rFonts w:hint="eastAsia"/>
                <w:sz w:val="24"/>
                <w:szCs w:val="24"/>
                <w:vertAlign w:val="baseline"/>
                <w:lang w:val="en-US" w:eastAsia="zh-CN"/>
              </w:rPr>
              <w:t>盒</w:t>
            </w:r>
          </w:p>
        </w:tc>
        <w:tc>
          <w:tcPr>
            <w:tcW w:w="1200" w:type="dxa"/>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03" w:type="dxa"/>
            <w:vMerge w:val="continue"/>
            <w:vAlign w:val="center"/>
          </w:tcPr>
          <w:p>
            <w:pPr>
              <w:jc w:val="center"/>
              <w:rPr>
                <w:sz w:val="24"/>
                <w:szCs w:val="24"/>
              </w:rPr>
            </w:pPr>
          </w:p>
        </w:tc>
        <w:tc>
          <w:tcPr>
            <w:tcW w:w="1703"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金标法</w:t>
            </w:r>
          </w:p>
        </w:tc>
        <w:tc>
          <w:tcPr>
            <w:tcW w:w="1704"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50T/盒</w:t>
            </w:r>
          </w:p>
        </w:tc>
        <w:tc>
          <w:tcPr>
            <w:tcW w:w="7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51</w:t>
            </w:r>
          </w:p>
        </w:tc>
        <w:tc>
          <w:tcPr>
            <w:tcW w:w="1200" w:type="dxa"/>
            <w:vAlign w:val="center"/>
          </w:tcPr>
          <w:p>
            <w:pPr>
              <w:jc w:val="center"/>
              <w:rPr>
                <w:rFonts w:hint="default"/>
                <w:sz w:val="28"/>
                <w:szCs w:val="28"/>
                <w:vertAlign w:val="baseline"/>
                <w:lang w:val="en-US" w:eastAsia="zh-CN"/>
              </w:rPr>
            </w:pPr>
            <w:r>
              <w:rPr>
                <w:rFonts w:hint="eastAsia"/>
                <w:sz w:val="24"/>
                <w:szCs w:val="24"/>
                <w:vertAlign w:val="baseline"/>
                <w:lang w:val="en-US" w:eastAsia="zh-CN"/>
              </w:rPr>
              <w:t>盒</w:t>
            </w:r>
          </w:p>
        </w:tc>
        <w:tc>
          <w:tcPr>
            <w:tcW w:w="1200" w:type="dxa"/>
          </w:tcPr>
          <w:p>
            <w:p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3" w:type="dxa"/>
            <w:vMerge w:val="restart"/>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梅毒螺旋体抗体监测试剂盒</w:t>
            </w:r>
          </w:p>
        </w:tc>
        <w:tc>
          <w:tcPr>
            <w:tcW w:w="1703"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酶联免疫法</w:t>
            </w:r>
          </w:p>
        </w:tc>
        <w:tc>
          <w:tcPr>
            <w:tcW w:w="1704"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96T/盒</w:t>
            </w:r>
          </w:p>
        </w:tc>
        <w:tc>
          <w:tcPr>
            <w:tcW w:w="749"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111</w:t>
            </w:r>
          </w:p>
        </w:tc>
        <w:tc>
          <w:tcPr>
            <w:tcW w:w="1200" w:type="dxa"/>
            <w:vAlign w:val="center"/>
          </w:tcPr>
          <w:p>
            <w:pPr>
              <w:numPr>
                <w:ilvl w:val="0"/>
                <w:numId w:val="0"/>
              </w:numPr>
              <w:jc w:val="center"/>
              <w:rPr>
                <w:rFonts w:hint="default"/>
                <w:sz w:val="28"/>
                <w:szCs w:val="28"/>
                <w:vertAlign w:val="baseline"/>
                <w:lang w:val="en-US" w:eastAsia="zh-CN"/>
              </w:rPr>
            </w:pPr>
            <w:r>
              <w:rPr>
                <w:rFonts w:hint="eastAsia"/>
                <w:sz w:val="24"/>
                <w:szCs w:val="24"/>
                <w:vertAlign w:val="baseline"/>
                <w:lang w:val="en-US" w:eastAsia="zh-CN"/>
              </w:rPr>
              <w:t>盒</w:t>
            </w:r>
          </w:p>
        </w:tc>
        <w:tc>
          <w:tcPr>
            <w:tcW w:w="1200" w:type="dxa"/>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3" w:type="dxa"/>
            <w:vMerge w:val="continue"/>
            <w:vAlign w:val="center"/>
          </w:tcPr>
          <w:p>
            <w:pPr>
              <w:jc w:val="center"/>
              <w:rPr>
                <w:sz w:val="24"/>
                <w:szCs w:val="24"/>
              </w:rPr>
            </w:pPr>
          </w:p>
        </w:tc>
        <w:tc>
          <w:tcPr>
            <w:tcW w:w="1703"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金标法</w:t>
            </w:r>
          </w:p>
        </w:tc>
        <w:tc>
          <w:tcPr>
            <w:tcW w:w="1704"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50T/盒</w:t>
            </w:r>
          </w:p>
        </w:tc>
        <w:tc>
          <w:tcPr>
            <w:tcW w:w="7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51</w:t>
            </w:r>
          </w:p>
        </w:tc>
        <w:tc>
          <w:tcPr>
            <w:tcW w:w="1200" w:type="dxa"/>
            <w:vAlign w:val="center"/>
          </w:tcPr>
          <w:p>
            <w:pPr>
              <w:jc w:val="center"/>
              <w:rPr>
                <w:rFonts w:hint="default"/>
                <w:sz w:val="28"/>
                <w:szCs w:val="28"/>
                <w:vertAlign w:val="baseline"/>
                <w:lang w:val="en-US" w:eastAsia="zh-CN"/>
              </w:rPr>
            </w:pPr>
            <w:r>
              <w:rPr>
                <w:rFonts w:hint="eastAsia"/>
                <w:sz w:val="24"/>
                <w:szCs w:val="24"/>
                <w:vertAlign w:val="baseline"/>
                <w:lang w:val="en-US" w:eastAsia="zh-CN"/>
              </w:rPr>
              <w:t>盒</w:t>
            </w:r>
          </w:p>
        </w:tc>
        <w:tc>
          <w:tcPr>
            <w:tcW w:w="1200" w:type="dxa"/>
          </w:tcPr>
          <w:p>
            <w:p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03" w:type="dxa"/>
            <w:vMerge w:val="restart"/>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乙型肝炎病毒表面抗原监测试剂盒</w:t>
            </w:r>
          </w:p>
        </w:tc>
        <w:tc>
          <w:tcPr>
            <w:tcW w:w="1703"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酶联免疫法</w:t>
            </w:r>
          </w:p>
        </w:tc>
        <w:tc>
          <w:tcPr>
            <w:tcW w:w="1704"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96T/盒</w:t>
            </w:r>
          </w:p>
        </w:tc>
        <w:tc>
          <w:tcPr>
            <w:tcW w:w="749"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161</w:t>
            </w:r>
          </w:p>
        </w:tc>
        <w:tc>
          <w:tcPr>
            <w:tcW w:w="1200" w:type="dxa"/>
            <w:vAlign w:val="center"/>
          </w:tcPr>
          <w:p>
            <w:pPr>
              <w:numPr>
                <w:ilvl w:val="0"/>
                <w:numId w:val="0"/>
              </w:numPr>
              <w:jc w:val="center"/>
              <w:rPr>
                <w:rFonts w:hint="default"/>
                <w:sz w:val="28"/>
                <w:szCs w:val="28"/>
                <w:vertAlign w:val="baseline"/>
                <w:lang w:val="en-US" w:eastAsia="zh-CN"/>
              </w:rPr>
            </w:pPr>
            <w:r>
              <w:rPr>
                <w:rFonts w:hint="eastAsia"/>
                <w:sz w:val="24"/>
                <w:szCs w:val="24"/>
                <w:vertAlign w:val="baseline"/>
                <w:lang w:val="en-US" w:eastAsia="zh-CN"/>
              </w:rPr>
              <w:t>盒</w:t>
            </w:r>
          </w:p>
        </w:tc>
        <w:tc>
          <w:tcPr>
            <w:tcW w:w="1200" w:type="dxa"/>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03" w:type="dxa"/>
            <w:vMerge w:val="continue"/>
            <w:vAlign w:val="center"/>
          </w:tcPr>
          <w:p>
            <w:pPr>
              <w:jc w:val="center"/>
            </w:pPr>
          </w:p>
        </w:tc>
        <w:tc>
          <w:tcPr>
            <w:tcW w:w="1703"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金标法</w:t>
            </w:r>
          </w:p>
        </w:tc>
        <w:tc>
          <w:tcPr>
            <w:tcW w:w="1704"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100T/盒</w:t>
            </w:r>
          </w:p>
        </w:tc>
        <w:tc>
          <w:tcPr>
            <w:tcW w:w="749"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26</w:t>
            </w:r>
          </w:p>
        </w:tc>
        <w:tc>
          <w:tcPr>
            <w:tcW w:w="1200" w:type="dxa"/>
            <w:vAlign w:val="center"/>
          </w:tcPr>
          <w:p>
            <w:pPr>
              <w:jc w:val="center"/>
              <w:rPr>
                <w:rFonts w:hint="default"/>
                <w:sz w:val="28"/>
                <w:szCs w:val="28"/>
                <w:vertAlign w:val="baseline"/>
                <w:lang w:val="en-US" w:eastAsia="zh-CN"/>
              </w:rPr>
            </w:pPr>
            <w:r>
              <w:rPr>
                <w:rFonts w:hint="eastAsia"/>
                <w:sz w:val="24"/>
                <w:szCs w:val="24"/>
                <w:vertAlign w:val="baseline"/>
                <w:lang w:val="en-US" w:eastAsia="zh-CN"/>
              </w:rPr>
              <w:t>盒</w:t>
            </w:r>
          </w:p>
        </w:tc>
        <w:tc>
          <w:tcPr>
            <w:tcW w:w="1200" w:type="dxa"/>
          </w:tcPr>
          <w:p>
            <w:pPr>
              <w:jc w:val="both"/>
              <w:rPr>
                <w:rFonts w:hint="default"/>
                <w:sz w:val="28"/>
                <w:szCs w:val="28"/>
                <w:vertAlign w:val="baseline"/>
                <w:lang w:val="en-US" w:eastAsia="zh-CN"/>
              </w:rPr>
            </w:pPr>
          </w:p>
        </w:tc>
      </w:tr>
    </w:tbl>
    <w:p>
      <w:pPr>
        <w:numPr>
          <w:ilvl w:val="0"/>
          <w:numId w:val="0"/>
        </w:numPr>
        <w:jc w:val="both"/>
        <w:rPr>
          <w:rFonts w:hint="eastAsia" w:ascii="宋体" w:hAnsi="宋体" w:eastAsia="宋体" w:cs="宋体"/>
          <w:i w:val="0"/>
          <w:color w:val="000000"/>
          <w:kern w:val="0"/>
          <w:sz w:val="22"/>
          <w:szCs w:val="22"/>
          <w:u w:val="none"/>
          <w:lang w:val="en-US" w:eastAsia="zh-CN" w:bidi="ar"/>
        </w:rPr>
      </w:pPr>
    </w:p>
    <w:p>
      <w:pPr>
        <w:numPr>
          <w:ilvl w:val="0"/>
          <w:numId w:val="0"/>
        </w:numPr>
        <w:jc w:val="both"/>
        <w:rPr>
          <w:rFonts w:hint="default"/>
          <w:sz w:val="28"/>
          <w:szCs w:val="28"/>
          <w:lang w:val="en-US" w:eastAsia="zh-CN"/>
        </w:rPr>
      </w:pPr>
      <w:r>
        <w:rPr>
          <w:rFonts w:hint="eastAsia"/>
          <w:sz w:val="28"/>
          <w:szCs w:val="28"/>
          <w:lang w:val="en-US" w:eastAsia="zh-CN"/>
        </w:rPr>
        <w:t>二、服务要求：</w:t>
      </w:r>
    </w:p>
    <w:p>
      <w:pPr>
        <w:numPr>
          <w:ilvl w:val="0"/>
          <w:numId w:val="0"/>
        </w:numPr>
        <w:jc w:val="both"/>
        <w:rPr>
          <w:rFonts w:hint="eastAsia"/>
          <w:sz w:val="28"/>
          <w:szCs w:val="28"/>
          <w:lang w:val="en-US" w:eastAsia="zh-CN"/>
        </w:rPr>
      </w:pPr>
      <w:r>
        <w:rPr>
          <w:rFonts w:hint="eastAsia"/>
          <w:sz w:val="28"/>
          <w:szCs w:val="28"/>
          <w:lang w:val="en-US" w:eastAsia="zh-CN"/>
        </w:rPr>
        <w:t>1.配送试剂：酶联免疫法有效期在8个月以上；金标法有效期在1年以上。</w:t>
      </w:r>
    </w:p>
    <w:p>
      <w:pPr>
        <w:numPr>
          <w:ilvl w:val="0"/>
          <w:numId w:val="0"/>
        </w:numPr>
        <w:jc w:val="both"/>
        <w:rPr>
          <w:rFonts w:hint="default"/>
          <w:sz w:val="28"/>
          <w:szCs w:val="28"/>
          <w:lang w:val="en-US" w:eastAsia="zh-CN"/>
        </w:rPr>
      </w:pPr>
      <w:r>
        <w:rPr>
          <w:rFonts w:hint="eastAsia"/>
          <w:sz w:val="28"/>
          <w:szCs w:val="28"/>
          <w:lang w:val="en-US" w:eastAsia="zh-CN"/>
        </w:rPr>
        <w:t>2.由成交供应商送货，按用户需求分批次送货；</w:t>
      </w: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jc w:val="both"/>
        <w:rPr>
          <w:rFonts w:hint="eastAsia"/>
          <w:b/>
          <w:bCs/>
          <w:sz w:val="36"/>
          <w:szCs w:val="36"/>
          <w:lang w:val="en-US" w:eastAsia="zh-CN"/>
        </w:rPr>
      </w:pPr>
    </w:p>
    <w:p>
      <w:pPr>
        <w:numPr>
          <w:ilvl w:val="0"/>
          <w:numId w:val="0"/>
        </w:numPr>
        <w:ind w:firstLine="1807" w:firstLineChars="500"/>
        <w:jc w:val="both"/>
        <w:rPr>
          <w:rFonts w:hint="default"/>
          <w:b/>
          <w:bCs/>
          <w:sz w:val="36"/>
          <w:szCs w:val="36"/>
          <w:lang w:val="en-US" w:eastAsia="zh-CN"/>
        </w:rPr>
      </w:pPr>
      <w:r>
        <w:rPr>
          <w:rFonts w:hint="eastAsia"/>
          <w:b/>
          <w:bCs/>
          <w:sz w:val="36"/>
          <w:szCs w:val="36"/>
          <w:lang w:val="en-US" w:eastAsia="zh-CN"/>
        </w:rPr>
        <w:t>第四部分  响应文件格式</w:t>
      </w:r>
    </w:p>
    <w:p>
      <w:pPr>
        <w:spacing w:line="360" w:lineRule="auto"/>
        <w:ind w:firstLine="525" w:firstLineChars="250"/>
        <w:rPr>
          <w:szCs w:val="21"/>
        </w:rPr>
      </w:pPr>
    </w:p>
    <w:p>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pPr>
        <w:pStyle w:val="9"/>
        <w:tabs>
          <w:tab w:val="left" w:pos="1260"/>
        </w:tabs>
        <w:spacing w:line="360" w:lineRule="auto"/>
        <w:jc w:val="center"/>
        <w:rPr>
          <w:rFonts w:ascii="Times New Roman" w:hAnsi="Times New Roman"/>
          <w:b/>
          <w:bCs/>
          <w:spacing w:val="100"/>
          <w:w w:val="110"/>
          <w:sz w:val="36"/>
          <w:szCs w:val="36"/>
        </w:rPr>
      </w:pPr>
    </w:p>
    <w:p>
      <w:pPr>
        <w:pStyle w:val="9"/>
        <w:tabs>
          <w:tab w:val="left" w:pos="1260"/>
        </w:tabs>
        <w:spacing w:line="360" w:lineRule="auto"/>
        <w:jc w:val="center"/>
        <w:rPr>
          <w:rFonts w:ascii="Times New Roman" w:hAnsi="Times New Roman"/>
          <w:bCs/>
          <w:spacing w:val="100"/>
          <w:w w:val="110"/>
          <w:sz w:val="36"/>
          <w:szCs w:val="36"/>
        </w:rPr>
      </w:pPr>
    </w:p>
    <w:p>
      <w:pPr>
        <w:pStyle w:val="9"/>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pPr>
        <w:pStyle w:val="9"/>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pPr>
        <w:pStyle w:val="9"/>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pPr>
        <w:pStyle w:val="9"/>
        <w:spacing w:line="360" w:lineRule="auto"/>
        <w:jc w:val="center"/>
        <w:rPr>
          <w:rFonts w:ascii="Times New Roman" w:hAnsi="Times New Roman"/>
          <w:sz w:val="44"/>
        </w:rPr>
      </w:pPr>
    </w:p>
    <w:p>
      <w:pPr>
        <w:pStyle w:val="9"/>
        <w:spacing w:line="360" w:lineRule="auto"/>
        <w:jc w:val="center"/>
        <w:rPr>
          <w:rFonts w:ascii="Times New Roman" w:hAnsi="Times New Roman"/>
          <w:sz w:val="44"/>
        </w:rPr>
      </w:pPr>
    </w:p>
    <w:p>
      <w:pPr>
        <w:pStyle w:val="9"/>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pPr>
        <w:pStyle w:val="9"/>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pPr>
        <w:pStyle w:val="9"/>
        <w:spacing w:line="360" w:lineRule="auto"/>
        <w:ind w:firstLine="1320" w:firstLineChars="300"/>
        <w:rPr>
          <w:rFonts w:ascii="Times New Roman" w:hAnsi="Times New Roman"/>
          <w:sz w:val="44"/>
        </w:rPr>
      </w:pPr>
    </w:p>
    <w:p>
      <w:pPr>
        <w:pStyle w:val="9"/>
        <w:spacing w:line="360" w:lineRule="auto"/>
        <w:ind w:firstLine="1320" w:firstLineChars="300"/>
        <w:rPr>
          <w:rFonts w:ascii="Times New Roman" w:hAnsi="Times New Roman"/>
          <w:sz w:val="44"/>
        </w:rPr>
      </w:pPr>
    </w:p>
    <w:p>
      <w:pPr>
        <w:pStyle w:val="9"/>
        <w:spacing w:line="360" w:lineRule="auto"/>
        <w:rPr>
          <w:rFonts w:ascii="Times New Roman" w:hAnsi="Times New Roman"/>
          <w:sz w:val="44"/>
        </w:rPr>
      </w:pPr>
    </w:p>
    <w:p>
      <w:pPr>
        <w:pStyle w:val="9"/>
        <w:spacing w:line="360" w:lineRule="auto"/>
        <w:ind w:firstLine="1320" w:firstLineChars="300"/>
        <w:rPr>
          <w:rFonts w:ascii="Times New Roman" w:hAnsi="Times New Roman"/>
          <w:sz w:val="44"/>
        </w:rPr>
      </w:pPr>
    </w:p>
    <w:p>
      <w:pPr>
        <w:pStyle w:val="9"/>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pPr>
        <w:pStyle w:val="9"/>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pPr>
        <w:pStyle w:val="9"/>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pPr>
        <w:numPr>
          <w:ilvl w:val="0"/>
          <w:numId w:val="0"/>
        </w:numPr>
        <w:ind w:leftChars="300"/>
        <w:jc w:val="both"/>
        <w:rPr>
          <w:rFonts w:hint="eastAsia"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p>
    <w:p>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目     录</w:t>
      </w:r>
    </w:p>
    <w:p>
      <w:pPr>
        <w:widowControl/>
        <w:numPr>
          <w:ilvl w:val="0"/>
          <w:numId w:val="4"/>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1）投标人须提供有效期内营业执照（三证合一），授权委托书、法人身份证明、委托人身份证明与与本项目相关的技术规范许可证书。；</w:t>
      </w:r>
    </w:p>
    <w:p>
      <w:pPr>
        <w:numPr>
          <w:ilvl w:val="0"/>
          <w:numId w:val="0"/>
        </w:numPr>
        <w:ind w:firstLine="560" w:firstLineChars="200"/>
        <w:jc w:val="both"/>
        <w:rPr>
          <w:rFonts w:hint="default"/>
          <w:sz w:val="28"/>
          <w:szCs w:val="28"/>
          <w:lang w:val="en-US" w:eastAsia="zh-CN"/>
        </w:rPr>
      </w:pPr>
      <w:r>
        <w:rPr>
          <w:rFonts w:hint="eastAsia" w:ascii="宋体" w:hAnsi="宋体" w:eastAsia="宋体" w:cs="宋体"/>
          <w:sz w:val="28"/>
          <w:szCs w:val="28"/>
          <w:lang w:val="en-US" w:eastAsia="zh-CN"/>
        </w:rPr>
        <w:t>2）供应商在“信用中国”网站（www.creditchina.gov.cn）上未被列入失信被执行人、重大税收违法案件当事人名单、政府采购严重违法失信行为记录名单的不良行为记录和参加政府采购活动前三年内在经营活动中没有重大违法记录的书面声明；</w:t>
      </w:r>
    </w:p>
    <w:p>
      <w:pPr>
        <w:numPr>
          <w:ilvl w:val="0"/>
          <w:numId w:val="0"/>
        </w:numPr>
        <w:ind w:firstLine="560" w:firstLineChars="200"/>
        <w:jc w:val="both"/>
        <w:rPr>
          <w:rFonts w:hint="default"/>
          <w:lang w:val="en-US" w:eastAsia="zh-CN"/>
        </w:rPr>
      </w:pPr>
      <w:r>
        <w:rPr>
          <w:rFonts w:hint="eastAsia" w:ascii="宋体" w:hAnsi="宋体" w:eastAsia="宋体" w:cs="宋体"/>
          <w:sz w:val="28"/>
          <w:szCs w:val="28"/>
          <w:lang w:val="en-US" w:eastAsia="zh-CN"/>
        </w:rPr>
        <w:t>3）投标人必须提供可靠的、正常的售后服务；</w:t>
      </w:r>
    </w:p>
    <w:p>
      <w:pPr>
        <w:pStyle w:val="2"/>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pStyle w:val="2"/>
        <w:numPr>
          <w:ilvl w:val="0"/>
          <w:numId w:val="0"/>
        </w:numPr>
        <w:snapToGrid w:val="0"/>
        <w:spacing w:before="120" w:after="120" w:line="360" w:lineRule="auto"/>
        <w:jc w:val="both"/>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pPr>
        <w:tabs>
          <w:tab w:val="center" w:pos="4153"/>
          <w:tab w:val="right" w:pos="8306"/>
        </w:tabs>
        <w:snapToGrid w:val="0"/>
        <w:spacing w:line="360" w:lineRule="auto"/>
        <w:jc w:val="center"/>
        <w:rPr>
          <w:kern w:val="0"/>
          <w:sz w:val="18"/>
        </w:rPr>
      </w:pPr>
    </w:p>
    <w:p>
      <w:pPr>
        <w:spacing w:line="360" w:lineRule="auto"/>
        <w:ind w:firstLine="480" w:firstLineChars="200"/>
        <w:rPr>
          <w:rFonts w:ascii="宋体" w:hAnsi="宋体" w:cs="宋体"/>
          <w:sz w:val="24"/>
        </w:rPr>
      </w:pPr>
      <w:r>
        <w:rPr>
          <w:rFonts w:hint="eastAsia" w:ascii="宋体" w:hAnsi="宋体" w:cs="宋体"/>
          <w:sz w:val="24"/>
          <w:u w:val="single"/>
          <w:lang w:eastAsia="zh-CN"/>
        </w:rPr>
        <w:t>鄂东医疗集团市妇幼保健院</w:t>
      </w:r>
      <w:r>
        <w:rPr>
          <w:rFonts w:hint="eastAsia" w:ascii="宋体" w:hAnsi="宋体" w:cs="宋体"/>
          <w:sz w:val="24"/>
          <w:u w:val="single"/>
        </w:rPr>
        <w:t xml:space="preserve"> </w:t>
      </w:r>
      <w:r>
        <w:rPr>
          <w:rFonts w:hint="eastAsia" w:ascii="宋体" w:hAnsi="宋体" w:cs="宋体"/>
          <w:sz w:val="24"/>
        </w:rPr>
        <w:t>：</w:t>
      </w:r>
    </w:p>
    <w:p>
      <w:pPr>
        <w:pStyle w:val="4"/>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七</w:t>
      </w:r>
      <w:r>
        <w:rPr>
          <w:rFonts w:hint="eastAsia" w:ascii="宋体" w:hAnsi="宋体" w:cs="宋体"/>
          <w:sz w:val="24"/>
          <w:szCs w:val="24"/>
        </w:rPr>
        <w:t>）如违反上述有关规定，采购人有权取消我司参与响应的资格，并将行为予以记录。对给采购人或其他人造成损失的，依法承担赔偿责任。对触犯刑律者，移交司法部门依法追究刑事责任。</w:t>
      </w:r>
    </w:p>
    <w:p>
      <w:pPr>
        <w:spacing w:line="360" w:lineRule="auto"/>
        <w:ind w:right="480"/>
        <w:rPr>
          <w:rFonts w:ascii="宋体" w:hAnsi="宋体" w:cs="宋体"/>
          <w:sz w:val="24"/>
        </w:rPr>
      </w:pPr>
    </w:p>
    <w:p>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pPr>
        <w:spacing w:line="360" w:lineRule="auto"/>
        <w:ind w:firstLine="4080" w:firstLineChars="1700"/>
        <w:rPr>
          <w:rFonts w:hint="eastAsia" w:ascii="宋体" w:hAnsi="宋体" w:eastAsia="宋体" w:cs="宋体"/>
          <w:sz w:val="28"/>
          <w:szCs w:val="28"/>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投标报价一览表(首次）</w:t>
      </w: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7"/>
        <w:tblW w:w="14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1"/>
        <w:gridCol w:w="2139"/>
        <w:gridCol w:w="1410"/>
        <w:gridCol w:w="900"/>
        <w:gridCol w:w="930"/>
        <w:gridCol w:w="2179"/>
        <w:gridCol w:w="1920"/>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试剂名称</w:t>
            </w:r>
          </w:p>
        </w:tc>
        <w:tc>
          <w:tcPr>
            <w:tcW w:w="2139" w:type="dxa"/>
            <w:vAlign w:val="center"/>
          </w:tcPr>
          <w:p>
            <w:pPr>
              <w:numPr>
                <w:ilvl w:val="0"/>
                <w:numId w:val="0"/>
              </w:numPr>
              <w:ind w:firstLine="240" w:firstLineChars="100"/>
              <w:jc w:val="both"/>
              <w:rPr>
                <w:rFonts w:hint="default"/>
                <w:sz w:val="24"/>
                <w:szCs w:val="24"/>
                <w:vertAlign w:val="baseline"/>
                <w:lang w:val="en-US" w:eastAsia="zh-CN"/>
              </w:rPr>
            </w:pPr>
            <w:r>
              <w:rPr>
                <w:rFonts w:hint="eastAsia"/>
                <w:sz w:val="24"/>
                <w:szCs w:val="24"/>
                <w:vertAlign w:val="baseline"/>
                <w:lang w:val="en-US" w:eastAsia="zh-CN"/>
              </w:rPr>
              <w:t>方法学要求</w:t>
            </w:r>
          </w:p>
        </w:tc>
        <w:tc>
          <w:tcPr>
            <w:tcW w:w="1410" w:type="dxa"/>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规格型号</w:t>
            </w:r>
          </w:p>
        </w:tc>
        <w:tc>
          <w:tcPr>
            <w:tcW w:w="900" w:type="dxa"/>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930" w:type="dxa"/>
            <w:vAlign w:val="center"/>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单位</w:t>
            </w:r>
          </w:p>
        </w:tc>
        <w:tc>
          <w:tcPr>
            <w:tcW w:w="2179" w:type="dxa"/>
            <w:vAlign w:val="center"/>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品牌</w:t>
            </w:r>
          </w:p>
        </w:tc>
        <w:tc>
          <w:tcPr>
            <w:tcW w:w="1920" w:type="dxa"/>
            <w:vAlign w:val="center"/>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 xml:space="preserve"> 单价（元）</w:t>
            </w:r>
          </w:p>
        </w:tc>
        <w:tc>
          <w:tcPr>
            <w:tcW w:w="2366" w:type="dxa"/>
            <w:vAlign w:val="center"/>
          </w:tcPr>
          <w:p>
            <w:pPr>
              <w:numPr>
                <w:ilvl w:val="0"/>
                <w:numId w:val="0"/>
              </w:numPr>
              <w:jc w:val="center"/>
              <w:rPr>
                <w:rFonts w:hint="eastAsia"/>
                <w:sz w:val="24"/>
                <w:szCs w:val="24"/>
                <w:vertAlign w:val="baseline"/>
                <w:lang w:val="en-US" w:eastAsia="zh-CN"/>
              </w:rPr>
            </w:pPr>
            <w:r>
              <w:rPr>
                <w:rFonts w:hint="eastAsia"/>
                <w:sz w:val="24"/>
                <w:szCs w:val="24"/>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591" w:type="dxa"/>
            <w:vMerge w:val="restart"/>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人类免疫缺陷病毒抗体监测试剂盒</w:t>
            </w:r>
          </w:p>
        </w:tc>
        <w:tc>
          <w:tcPr>
            <w:tcW w:w="2139"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酶联免疫法</w:t>
            </w:r>
          </w:p>
        </w:tc>
        <w:tc>
          <w:tcPr>
            <w:tcW w:w="141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96T/盒</w:t>
            </w:r>
          </w:p>
        </w:tc>
        <w:tc>
          <w:tcPr>
            <w:tcW w:w="900" w:type="dxa"/>
            <w:vAlign w:val="center"/>
          </w:tcPr>
          <w:p>
            <w:pPr>
              <w:numPr>
                <w:ilvl w:val="0"/>
                <w:numId w:val="0"/>
              </w:numPr>
              <w:ind w:left="0" w:leftChars="0" w:firstLine="0" w:firstLineChars="0"/>
              <w:jc w:val="center"/>
              <w:rPr>
                <w:rFonts w:hint="default"/>
                <w:sz w:val="28"/>
                <w:szCs w:val="28"/>
                <w:vertAlign w:val="baseline"/>
                <w:lang w:val="en-US" w:eastAsia="zh-CN"/>
              </w:rPr>
            </w:pPr>
            <w:r>
              <w:rPr>
                <w:rFonts w:hint="eastAsia"/>
                <w:sz w:val="28"/>
                <w:szCs w:val="28"/>
                <w:vertAlign w:val="baseline"/>
                <w:lang w:val="en-US" w:eastAsia="zh-CN"/>
              </w:rPr>
              <w:t>66</w:t>
            </w:r>
          </w:p>
        </w:tc>
        <w:tc>
          <w:tcPr>
            <w:tcW w:w="930"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盒</w:t>
            </w:r>
          </w:p>
        </w:tc>
        <w:tc>
          <w:tcPr>
            <w:tcW w:w="2179" w:type="dxa"/>
          </w:tcPr>
          <w:p>
            <w:pPr>
              <w:numPr>
                <w:ilvl w:val="0"/>
                <w:numId w:val="0"/>
              </w:numPr>
              <w:jc w:val="both"/>
              <w:rPr>
                <w:rFonts w:hint="default"/>
                <w:sz w:val="28"/>
                <w:szCs w:val="28"/>
                <w:vertAlign w:val="baseline"/>
                <w:lang w:val="en-US" w:eastAsia="zh-CN"/>
              </w:rPr>
            </w:pPr>
          </w:p>
        </w:tc>
        <w:tc>
          <w:tcPr>
            <w:tcW w:w="1920" w:type="dxa"/>
          </w:tcPr>
          <w:p>
            <w:pPr>
              <w:numPr>
                <w:ilvl w:val="0"/>
                <w:numId w:val="0"/>
              </w:numPr>
              <w:jc w:val="both"/>
              <w:rPr>
                <w:rFonts w:hint="default"/>
                <w:sz w:val="28"/>
                <w:szCs w:val="28"/>
                <w:vertAlign w:val="baseline"/>
                <w:lang w:val="en-US" w:eastAsia="zh-CN"/>
              </w:rPr>
            </w:pPr>
          </w:p>
        </w:tc>
        <w:tc>
          <w:tcPr>
            <w:tcW w:w="2366" w:type="dxa"/>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591" w:type="dxa"/>
            <w:vMerge w:val="continue"/>
            <w:vAlign w:val="center"/>
          </w:tcPr>
          <w:p>
            <w:pPr>
              <w:jc w:val="center"/>
              <w:rPr>
                <w:sz w:val="24"/>
                <w:szCs w:val="24"/>
              </w:rPr>
            </w:pPr>
          </w:p>
        </w:tc>
        <w:tc>
          <w:tcPr>
            <w:tcW w:w="2139"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金标法</w:t>
            </w:r>
          </w:p>
        </w:tc>
        <w:tc>
          <w:tcPr>
            <w:tcW w:w="141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50T/盒</w:t>
            </w:r>
          </w:p>
        </w:tc>
        <w:tc>
          <w:tcPr>
            <w:tcW w:w="900"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51</w:t>
            </w:r>
          </w:p>
        </w:tc>
        <w:tc>
          <w:tcPr>
            <w:tcW w:w="930"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盒</w:t>
            </w:r>
          </w:p>
        </w:tc>
        <w:tc>
          <w:tcPr>
            <w:tcW w:w="2179" w:type="dxa"/>
          </w:tcPr>
          <w:p>
            <w:pPr>
              <w:jc w:val="both"/>
              <w:rPr>
                <w:rFonts w:hint="default"/>
                <w:sz w:val="28"/>
                <w:szCs w:val="28"/>
                <w:vertAlign w:val="baseline"/>
                <w:lang w:val="en-US" w:eastAsia="zh-CN"/>
              </w:rPr>
            </w:pPr>
          </w:p>
        </w:tc>
        <w:tc>
          <w:tcPr>
            <w:tcW w:w="1920" w:type="dxa"/>
          </w:tcPr>
          <w:p>
            <w:pPr>
              <w:jc w:val="both"/>
              <w:rPr>
                <w:rFonts w:hint="default"/>
                <w:sz w:val="28"/>
                <w:szCs w:val="28"/>
                <w:vertAlign w:val="baseline"/>
                <w:lang w:val="en-US" w:eastAsia="zh-CN"/>
              </w:rPr>
            </w:pPr>
          </w:p>
        </w:tc>
        <w:tc>
          <w:tcPr>
            <w:tcW w:w="2366" w:type="dxa"/>
          </w:tcPr>
          <w:p>
            <w:p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591" w:type="dxa"/>
            <w:vMerge w:val="restart"/>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梅毒螺旋体抗体监测试剂盒</w:t>
            </w:r>
          </w:p>
        </w:tc>
        <w:tc>
          <w:tcPr>
            <w:tcW w:w="2139"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酶联免疫法</w:t>
            </w:r>
          </w:p>
        </w:tc>
        <w:tc>
          <w:tcPr>
            <w:tcW w:w="141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96T/盒</w:t>
            </w:r>
          </w:p>
        </w:tc>
        <w:tc>
          <w:tcPr>
            <w:tcW w:w="900" w:type="dxa"/>
            <w:vAlign w:val="center"/>
          </w:tcPr>
          <w:p>
            <w:pPr>
              <w:numPr>
                <w:ilvl w:val="0"/>
                <w:numId w:val="0"/>
              </w:numPr>
              <w:ind w:left="0" w:leftChars="0" w:firstLine="0" w:firstLineChars="0"/>
              <w:jc w:val="center"/>
              <w:rPr>
                <w:rFonts w:hint="default"/>
                <w:sz w:val="28"/>
                <w:szCs w:val="28"/>
                <w:vertAlign w:val="baseline"/>
                <w:lang w:val="en-US" w:eastAsia="zh-CN"/>
              </w:rPr>
            </w:pPr>
            <w:r>
              <w:rPr>
                <w:rFonts w:hint="eastAsia"/>
                <w:sz w:val="28"/>
                <w:szCs w:val="28"/>
                <w:vertAlign w:val="baseline"/>
                <w:lang w:val="en-US" w:eastAsia="zh-CN"/>
              </w:rPr>
              <w:t>111</w:t>
            </w:r>
          </w:p>
        </w:tc>
        <w:tc>
          <w:tcPr>
            <w:tcW w:w="930" w:type="dxa"/>
            <w:vAlign w:val="center"/>
          </w:tcPr>
          <w:p>
            <w:pPr>
              <w:numPr>
                <w:ilvl w:val="0"/>
                <w:numId w:val="0"/>
              </w:numPr>
              <w:jc w:val="center"/>
              <w:rPr>
                <w:rFonts w:hint="default"/>
                <w:sz w:val="28"/>
                <w:szCs w:val="28"/>
                <w:vertAlign w:val="baseline"/>
                <w:lang w:val="en-US" w:eastAsia="zh-CN"/>
              </w:rPr>
            </w:pPr>
            <w:r>
              <w:rPr>
                <w:rFonts w:hint="eastAsia"/>
                <w:sz w:val="24"/>
                <w:szCs w:val="24"/>
                <w:vertAlign w:val="baseline"/>
                <w:lang w:val="en-US" w:eastAsia="zh-CN"/>
              </w:rPr>
              <w:t>盒</w:t>
            </w:r>
          </w:p>
        </w:tc>
        <w:tc>
          <w:tcPr>
            <w:tcW w:w="2179" w:type="dxa"/>
          </w:tcPr>
          <w:p>
            <w:pPr>
              <w:numPr>
                <w:ilvl w:val="0"/>
                <w:numId w:val="0"/>
              </w:numPr>
              <w:jc w:val="both"/>
              <w:rPr>
                <w:rFonts w:hint="default"/>
                <w:sz w:val="28"/>
                <w:szCs w:val="28"/>
                <w:vertAlign w:val="baseline"/>
                <w:lang w:val="en-US" w:eastAsia="zh-CN"/>
              </w:rPr>
            </w:pPr>
          </w:p>
        </w:tc>
        <w:tc>
          <w:tcPr>
            <w:tcW w:w="1920" w:type="dxa"/>
          </w:tcPr>
          <w:p>
            <w:pPr>
              <w:numPr>
                <w:ilvl w:val="0"/>
                <w:numId w:val="0"/>
              </w:numPr>
              <w:jc w:val="both"/>
              <w:rPr>
                <w:rFonts w:hint="default"/>
                <w:sz w:val="28"/>
                <w:szCs w:val="28"/>
                <w:vertAlign w:val="baseline"/>
                <w:lang w:val="en-US" w:eastAsia="zh-CN"/>
              </w:rPr>
            </w:pPr>
          </w:p>
        </w:tc>
        <w:tc>
          <w:tcPr>
            <w:tcW w:w="2366" w:type="dxa"/>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591" w:type="dxa"/>
            <w:vMerge w:val="continue"/>
            <w:vAlign w:val="center"/>
          </w:tcPr>
          <w:p>
            <w:pPr>
              <w:jc w:val="center"/>
              <w:rPr>
                <w:sz w:val="24"/>
                <w:szCs w:val="24"/>
              </w:rPr>
            </w:pPr>
          </w:p>
        </w:tc>
        <w:tc>
          <w:tcPr>
            <w:tcW w:w="2139"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金标法</w:t>
            </w:r>
          </w:p>
        </w:tc>
        <w:tc>
          <w:tcPr>
            <w:tcW w:w="141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50T/盒</w:t>
            </w:r>
          </w:p>
        </w:tc>
        <w:tc>
          <w:tcPr>
            <w:tcW w:w="900"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51</w:t>
            </w:r>
          </w:p>
        </w:tc>
        <w:tc>
          <w:tcPr>
            <w:tcW w:w="930" w:type="dxa"/>
            <w:vAlign w:val="center"/>
          </w:tcPr>
          <w:p>
            <w:pPr>
              <w:jc w:val="center"/>
              <w:rPr>
                <w:rFonts w:hint="default"/>
                <w:sz w:val="28"/>
                <w:szCs w:val="28"/>
                <w:vertAlign w:val="baseline"/>
                <w:lang w:val="en-US" w:eastAsia="zh-CN"/>
              </w:rPr>
            </w:pPr>
            <w:r>
              <w:rPr>
                <w:rFonts w:hint="eastAsia"/>
                <w:sz w:val="24"/>
                <w:szCs w:val="24"/>
                <w:vertAlign w:val="baseline"/>
                <w:lang w:val="en-US" w:eastAsia="zh-CN"/>
              </w:rPr>
              <w:t>盒</w:t>
            </w:r>
          </w:p>
        </w:tc>
        <w:tc>
          <w:tcPr>
            <w:tcW w:w="2179" w:type="dxa"/>
          </w:tcPr>
          <w:p>
            <w:pPr>
              <w:jc w:val="both"/>
              <w:rPr>
                <w:rFonts w:hint="default"/>
                <w:sz w:val="28"/>
                <w:szCs w:val="28"/>
                <w:vertAlign w:val="baseline"/>
                <w:lang w:val="en-US" w:eastAsia="zh-CN"/>
              </w:rPr>
            </w:pPr>
          </w:p>
        </w:tc>
        <w:tc>
          <w:tcPr>
            <w:tcW w:w="1920" w:type="dxa"/>
          </w:tcPr>
          <w:p>
            <w:pPr>
              <w:jc w:val="both"/>
              <w:rPr>
                <w:rFonts w:hint="default"/>
                <w:sz w:val="28"/>
                <w:szCs w:val="28"/>
                <w:vertAlign w:val="baseline"/>
                <w:lang w:val="en-US" w:eastAsia="zh-CN"/>
              </w:rPr>
            </w:pPr>
          </w:p>
        </w:tc>
        <w:tc>
          <w:tcPr>
            <w:tcW w:w="2366" w:type="dxa"/>
          </w:tcPr>
          <w:p>
            <w:p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591" w:type="dxa"/>
            <w:vMerge w:val="restart"/>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乙型肝炎病毒表面抗原监测试剂盒</w:t>
            </w:r>
          </w:p>
        </w:tc>
        <w:tc>
          <w:tcPr>
            <w:tcW w:w="2139"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酶联免疫法</w:t>
            </w:r>
          </w:p>
        </w:tc>
        <w:tc>
          <w:tcPr>
            <w:tcW w:w="141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96T/盒</w:t>
            </w:r>
          </w:p>
        </w:tc>
        <w:tc>
          <w:tcPr>
            <w:tcW w:w="900" w:type="dxa"/>
            <w:vAlign w:val="center"/>
          </w:tcPr>
          <w:p>
            <w:pPr>
              <w:numPr>
                <w:ilvl w:val="0"/>
                <w:numId w:val="0"/>
              </w:numPr>
              <w:ind w:left="0" w:leftChars="0" w:firstLine="0" w:firstLineChars="0"/>
              <w:jc w:val="center"/>
              <w:rPr>
                <w:rFonts w:hint="default"/>
                <w:sz w:val="28"/>
                <w:szCs w:val="28"/>
                <w:vertAlign w:val="baseline"/>
                <w:lang w:val="en-US" w:eastAsia="zh-CN"/>
              </w:rPr>
            </w:pPr>
            <w:r>
              <w:rPr>
                <w:rFonts w:hint="eastAsia"/>
                <w:sz w:val="28"/>
                <w:szCs w:val="28"/>
                <w:vertAlign w:val="baseline"/>
                <w:lang w:val="en-US" w:eastAsia="zh-CN"/>
              </w:rPr>
              <w:t>161</w:t>
            </w:r>
          </w:p>
        </w:tc>
        <w:tc>
          <w:tcPr>
            <w:tcW w:w="930" w:type="dxa"/>
            <w:vAlign w:val="center"/>
          </w:tcPr>
          <w:p>
            <w:pPr>
              <w:numPr>
                <w:ilvl w:val="0"/>
                <w:numId w:val="0"/>
              </w:numPr>
              <w:jc w:val="center"/>
              <w:rPr>
                <w:rFonts w:hint="default"/>
                <w:sz w:val="28"/>
                <w:szCs w:val="28"/>
                <w:vertAlign w:val="baseline"/>
                <w:lang w:val="en-US" w:eastAsia="zh-CN"/>
              </w:rPr>
            </w:pPr>
            <w:r>
              <w:rPr>
                <w:rFonts w:hint="eastAsia"/>
                <w:sz w:val="24"/>
                <w:szCs w:val="24"/>
                <w:vertAlign w:val="baseline"/>
                <w:lang w:val="en-US" w:eastAsia="zh-CN"/>
              </w:rPr>
              <w:t>盒</w:t>
            </w:r>
          </w:p>
        </w:tc>
        <w:tc>
          <w:tcPr>
            <w:tcW w:w="2179" w:type="dxa"/>
          </w:tcPr>
          <w:p>
            <w:pPr>
              <w:numPr>
                <w:ilvl w:val="0"/>
                <w:numId w:val="0"/>
              </w:numPr>
              <w:jc w:val="both"/>
              <w:rPr>
                <w:rFonts w:hint="default"/>
                <w:sz w:val="28"/>
                <w:szCs w:val="28"/>
                <w:vertAlign w:val="baseline"/>
                <w:lang w:val="en-US" w:eastAsia="zh-CN"/>
              </w:rPr>
            </w:pPr>
          </w:p>
        </w:tc>
        <w:tc>
          <w:tcPr>
            <w:tcW w:w="1920" w:type="dxa"/>
          </w:tcPr>
          <w:p>
            <w:pPr>
              <w:numPr>
                <w:ilvl w:val="0"/>
                <w:numId w:val="0"/>
              </w:numPr>
              <w:jc w:val="both"/>
              <w:rPr>
                <w:rFonts w:hint="default"/>
                <w:sz w:val="28"/>
                <w:szCs w:val="28"/>
                <w:vertAlign w:val="baseline"/>
                <w:lang w:val="en-US" w:eastAsia="zh-CN"/>
              </w:rPr>
            </w:pPr>
          </w:p>
        </w:tc>
        <w:tc>
          <w:tcPr>
            <w:tcW w:w="2366" w:type="dxa"/>
          </w:tcPr>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591" w:type="dxa"/>
            <w:vMerge w:val="continue"/>
            <w:vAlign w:val="center"/>
          </w:tcPr>
          <w:p>
            <w:pPr>
              <w:jc w:val="center"/>
            </w:pPr>
          </w:p>
        </w:tc>
        <w:tc>
          <w:tcPr>
            <w:tcW w:w="2139" w:type="dxa"/>
            <w:vAlign w:val="center"/>
          </w:tcPr>
          <w:p>
            <w:pPr>
              <w:numPr>
                <w:ilvl w:val="0"/>
                <w:numId w:val="0"/>
              </w:numPr>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金标法</w:t>
            </w:r>
          </w:p>
        </w:tc>
        <w:tc>
          <w:tcPr>
            <w:tcW w:w="141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100T/盒</w:t>
            </w:r>
          </w:p>
        </w:tc>
        <w:tc>
          <w:tcPr>
            <w:tcW w:w="900" w:type="dxa"/>
            <w:vAlign w:val="center"/>
          </w:tcPr>
          <w:p>
            <w:pPr>
              <w:jc w:val="center"/>
              <w:rPr>
                <w:rFonts w:hint="default"/>
                <w:sz w:val="28"/>
                <w:szCs w:val="28"/>
                <w:vertAlign w:val="baseline"/>
                <w:lang w:val="en-US" w:eastAsia="zh-CN"/>
              </w:rPr>
            </w:pPr>
            <w:r>
              <w:rPr>
                <w:rFonts w:hint="eastAsia"/>
                <w:sz w:val="28"/>
                <w:szCs w:val="28"/>
                <w:vertAlign w:val="baseline"/>
                <w:lang w:val="en-US" w:eastAsia="zh-CN"/>
              </w:rPr>
              <w:t>26</w:t>
            </w:r>
          </w:p>
        </w:tc>
        <w:tc>
          <w:tcPr>
            <w:tcW w:w="930" w:type="dxa"/>
            <w:vAlign w:val="center"/>
          </w:tcPr>
          <w:p>
            <w:pPr>
              <w:jc w:val="center"/>
              <w:rPr>
                <w:rFonts w:hint="default"/>
                <w:sz w:val="28"/>
                <w:szCs w:val="28"/>
                <w:vertAlign w:val="baseline"/>
                <w:lang w:val="en-US" w:eastAsia="zh-CN"/>
              </w:rPr>
            </w:pPr>
            <w:r>
              <w:rPr>
                <w:rFonts w:hint="eastAsia"/>
                <w:sz w:val="24"/>
                <w:szCs w:val="24"/>
                <w:vertAlign w:val="baseline"/>
                <w:lang w:val="en-US" w:eastAsia="zh-CN"/>
              </w:rPr>
              <w:t>盒</w:t>
            </w:r>
          </w:p>
        </w:tc>
        <w:tc>
          <w:tcPr>
            <w:tcW w:w="2179" w:type="dxa"/>
          </w:tcPr>
          <w:p>
            <w:pPr>
              <w:jc w:val="both"/>
              <w:rPr>
                <w:rFonts w:hint="default"/>
                <w:sz w:val="28"/>
                <w:szCs w:val="28"/>
                <w:vertAlign w:val="baseline"/>
                <w:lang w:val="en-US" w:eastAsia="zh-CN"/>
              </w:rPr>
            </w:pPr>
          </w:p>
        </w:tc>
        <w:tc>
          <w:tcPr>
            <w:tcW w:w="1920" w:type="dxa"/>
          </w:tcPr>
          <w:p>
            <w:pPr>
              <w:jc w:val="both"/>
              <w:rPr>
                <w:rFonts w:hint="default"/>
                <w:sz w:val="28"/>
                <w:szCs w:val="28"/>
                <w:vertAlign w:val="baseline"/>
                <w:lang w:val="en-US" w:eastAsia="zh-CN"/>
              </w:rPr>
            </w:pPr>
          </w:p>
        </w:tc>
        <w:tc>
          <w:tcPr>
            <w:tcW w:w="2366" w:type="dxa"/>
          </w:tcPr>
          <w:p>
            <w:p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69" w:type="dxa"/>
            <w:gridSpan w:val="7"/>
            <w:vAlign w:val="center"/>
          </w:tcPr>
          <w:p>
            <w:pPr>
              <w:jc w:val="both"/>
              <w:rPr>
                <w:rFonts w:hint="default"/>
                <w:sz w:val="28"/>
                <w:szCs w:val="28"/>
                <w:vertAlign w:val="baseline"/>
                <w:lang w:val="en-US" w:eastAsia="zh-CN"/>
              </w:rPr>
            </w:pPr>
            <w:r>
              <w:rPr>
                <w:rFonts w:hint="eastAsia"/>
                <w:sz w:val="28"/>
                <w:szCs w:val="28"/>
                <w:vertAlign w:val="baseline"/>
                <w:lang w:val="en-US" w:eastAsia="zh-CN"/>
              </w:rPr>
              <w:t xml:space="preserve">                              </w:t>
            </w:r>
            <w:r>
              <w:rPr>
                <w:rFonts w:hint="eastAsia"/>
                <w:b/>
                <w:bCs/>
                <w:sz w:val="28"/>
                <w:szCs w:val="28"/>
                <w:vertAlign w:val="baseline"/>
                <w:lang w:val="en-US" w:eastAsia="zh-CN"/>
              </w:rPr>
              <w:t xml:space="preserve">  合  计（元）</w:t>
            </w:r>
          </w:p>
        </w:tc>
        <w:tc>
          <w:tcPr>
            <w:tcW w:w="2366" w:type="dxa"/>
          </w:tcPr>
          <w:p>
            <w:pPr>
              <w:jc w:val="both"/>
              <w:rPr>
                <w:rFonts w:hint="default"/>
                <w:sz w:val="28"/>
                <w:szCs w:val="28"/>
                <w:vertAlign w:val="baseline"/>
                <w:lang w:val="en-US" w:eastAsia="zh-CN"/>
              </w:rPr>
            </w:pPr>
          </w:p>
        </w:tc>
      </w:tr>
    </w:tbl>
    <w:p>
      <w:pPr>
        <w:numPr>
          <w:ilvl w:val="0"/>
          <w:numId w:val="0"/>
        </w:numPr>
        <w:jc w:val="left"/>
        <w:rPr>
          <w:rFonts w:hint="eastAsia" w:ascii="宋体" w:hAnsi="宋体" w:eastAsia="宋体" w:cs="宋体"/>
          <w:sz w:val="21"/>
          <w:szCs w:val="21"/>
          <w:lang w:val="en-US" w:eastAsia="zh-CN"/>
        </w:rPr>
      </w:pPr>
    </w:p>
    <w:p>
      <w:pPr>
        <w:numPr>
          <w:ilvl w:val="0"/>
          <w:numId w:val="0"/>
        </w:numPr>
        <w:ind w:firstLine="840" w:firstLineChars="4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 1、本表为第一次报价表仅作为谈判小组了解报价组成情况，不作为最终成交价；</w:t>
      </w:r>
    </w:p>
    <w:p>
      <w:pPr>
        <w:numPr>
          <w:ilvl w:val="0"/>
          <w:numId w:val="0"/>
        </w:numPr>
        <w:ind w:leftChars="0" w:firstLine="1470" w:firstLineChars="7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2、此表除保留在响应文件中外，作为参考之用；</w:t>
      </w:r>
    </w:p>
    <w:p>
      <w:pPr>
        <w:numPr>
          <w:ilvl w:val="0"/>
          <w:numId w:val="0"/>
        </w:numPr>
        <w:ind w:leftChars="0"/>
        <w:jc w:val="left"/>
        <w:rPr>
          <w:rFonts w:hint="eastAsia" w:ascii="宋体" w:hAnsi="宋体" w:eastAsia="宋体" w:cs="宋体"/>
          <w:sz w:val="21"/>
          <w:szCs w:val="21"/>
          <w:lang w:val="en-US" w:eastAsia="zh-CN"/>
        </w:rPr>
      </w:pPr>
    </w:p>
    <w:p>
      <w:pPr>
        <w:numPr>
          <w:ilvl w:val="0"/>
          <w:numId w:val="0"/>
        </w:numPr>
        <w:ind w:leftChars="0" w:firstLine="1050" w:firstLineChars="5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供应商名称（公章）：</w:t>
      </w:r>
    </w:p>
    <w:p>
      <w:pPr>
        <w:numPr>
          <w:ilvl w:val="0"/>
          <w:numId w:val="0"/>
        </w:numPr>
        <w:ind w:leftChars="0" w:firstLine="1050" w:firstLineChars="5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授权代表（签字）：</w:t>
      </w:r>
    </w:p>
    <w:p>
      <w:pPr>
        <w:numPr>
          <w:ilvl w:val="0"/>
          <w:numId w:val="0"/>
        </w:numPr>
        <w:ind w:leftChars="0" w:firstLine="1050" w:firstLineChars="500"/>
        <w:jc w:val="left"/>
        <w:rPr>
          <w:rFonts w:hint="eastAsia" w:ascii="宋体" w:hAnsi="宋体" w:eastAsia="宋体" w:cs="宋体"/>
          <w:sz w:val="21"/>
          <w:szCs w:val="21"/>
          <w:lang w:val="en-US"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sz w:val="21"/>
          <w:szCs w:val="21"/>
          <w:lang w:val="en-US" w:eastAsia="zh-CN"/>
        </w:rPr>
        <w:t>日期：     年    月     日</w:t>
      </w:r>
    </w:p>
    <w:p>
      <w:pPr>
        <w:ind w:firstLine="1920" w:firstLineChars="600"/>
        <w:jc w:val="both"/>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rPr>
        <w:t>法定代表人身份证明书</w:t>
      </w:r>
    </w:p>
    <w:p>
      <w:pPr>
        <w:spacing w:line="360" w:lineRule="auto"/>
        <w:rPr>
          <w:color w:val="000000"/>
          <w:sz w:val="24"/>
        </w:rPr>
      </w:pPr>
    </w:p>
    <w:p>
      <w:pPr>
        <w:spacing w:line="360" w:lineRule="auto"/>
        <w:rPr>
          <w:color w:val="000000"/>
          <w:sz w:val="24"/>
          <w:u w:val="single"/>
        </w:rPr>
      </w:pPr>
      <w:r>
        <w:rPr>
          <w:color w:val="000000"/>
          <w:sz w:val="24"/>
        </w:rPr>
        <w:t>企业名称：</w:t>
      </w:r>
      <w:r>
        <w:rPr>
          <w:rFonts w:hint="eastAsia"/>
          <w:color w:val="000000"/>
          <w:sz w:val="24"/>
          <w:u w:val="single"/>
        </w:rPr>
        <w:t xml:space="preserve">                           </w:t>
      </w:r>
    </w:p>
    <w:p>
      <w:pPr>
        <w:spacing w:line="360" w:lineRule="auto"/>
        <w:rPr>
          <w:color w:val="000000"/>
          <w:sz w:val="24"/>
        </w:rPr>
      </w:pPr>
      <w:r>
        <w:rPr>
          <w:color w:val="000000"/>
          <w:sz w:val="24"/>
        </w:rPr>
        <w:t>企业性质：</w:t>
      </w:r>
      <w:r>
        <w:rPr>
          <w:rFonts w:hint="eastAsia"/>
          <w:color w:val="000000"/>
          <w:sz w:val="24"/>
          <w:u w:val="single"/>
        </w:rPr>
        <w:t xml:space="preserve">                           </w:t>
      </w:r>
    </w:p>
    <w:p>
      <w:pPr>
        <w:spacing w:line="360" w:lineRule="auto"/>
        <w:rPr>
          <w:color w:val="000000"/>
          <w:sz w:val="24"/>
        </w:rPr>
      </w:pPr>
      <w:r>
        <w:rPr>
          <w:color w:val="000000"/>
          <w:sz w:val="24"/>
        </w:rPr>
        <w:t>地    址：</w:t>
      </w:r>
      <w:r>
        <w:rPr>
          <w:rFonts w:hint="eastAsia"/>
          <w:color w:val="000000"/>
          <w:sz w:val="24"/>
          <w:u w:val="single"/>
        </w:rPr>
        <w:t xml:space="preserve">                           </w:t>
      </w:r>
    </w:p>
    <w:p>
      <w:pPr>
        <w:spacing w:line="360" w:lineRule="auto"/>
        <w:rPr>
          <w:color w:val="000000"/>
          <w:sz w:val="24"/>
        </w:rPr>
      </w:pPr>
      <w:r>
        <w:rPr>
          <w:color w:val="000000"/>
          <w:sz w:val="24"/>
        </w:rPr>
        <w:t>成立时间：</w:t>
      </w:r>
      <w:r>
        <w:rPr>
          <w:rFonts w:hint="eastAsia"/>
          <w:color w:val="000000"/>
          <w:sz w:val="24"/>
          <w:u w:val="single"/>
        </w:rPr>
        <w:t xml:space="preserve">                           </w:t>
      </w:r>
    </w:p>
    <w:p>
      <w:pPr>
        <w:spacing w:line="360" w:lineRule="auto"/>
        <w:rPr>
          <w:color w:val="000000"/>
          <w:sz w:val="24"/>
        </w:rPr>
      </w:pPr>
      <w:r>
        <w:rPr>
          <w:color w:val="000000"/>
          <w:sz w:val="24"/>
        </w:rPr>
        <w:t>经营期限：</w:t>
      </w:r>
      <w:r>
        <w:rPr>
          <w:rFonts w:hint="eastAsia"/>
          <w:color w:val="000000"/>
          <w:sz w:val="24"/>
          <w:u w:val="single"/>
        </w:rPr>
        <w:t xml:space="preserve">                           </w:t>
      </w:r>
    </w:p>
    <w:p>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pPr>
        <w:spacing w:line="360" w:lineRule="auto"/>
        <w:rPr>
          <w:color w:val="000000"/>
          <w:sz w:val="24"/>
        </w:rPr>
      </w:pPr>
      <w:r>
        <w:rPr>
          <w:color w:val="000000"/>
          <w:sz w:val="24"/>
        </w:rPr>
        <w:t>特此证明。</w:t>
      </w:r>
    </w:p>
    <w:p>
      <w:pPr>
        <w:adjustRightInd w:val="0"/>
        <w:snapToGrid w:val="0"/>
        <w:spacing w:line="360" w:lineRule="auto"/>
        <w:jc w:val="center"/>
        <w:rPr>
          <w:sz w:val="32"/>
          <w:szCs w:val="32"/>
        </w:rPr>
      </w:pPr>
      <w: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63360;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bR6atkAAAAKAQAADwAAAAAAAAABACAAAAAiAAAA&#10;ZHJzL2Rvd25yZXYueG1sUEsBAhQAFAAAAAgAh07iQAL0o754AgAAAgUAAA4AAAAAAAAAAQAgAAAA&#10;KAEAAGRycy9lMm9Eb2MueG1sUEsFBgAAAAAGAAYAWQEAABIGA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64384;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&#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U8vOW2QAAAAoBAAAPAAAAAAAAAAEAIAAAACIAAABk&#10;cnMvZG93bnJldi54bWxQSwECFAAUAAAACACHTuJAVUDoWXcCAAACBQAADgAAAAAAAAABACAAAAAo&#10;AQAAZHJzL2Uyb0RvYy54bWxQSwUGAAAAAAYABgBZAQAAEQY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adjustRightInd w:val="0"/>
        <w:snapToGrid w:val="0"/>
        <w:spacing w:line="360" w:lineRule="auto"/>
        <w:jc w:val="center"/>
        <w:rPr>
          <w:sz w:val="32"/>
          <w:szCs w:val="32"/>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日</w:t>
      </w:r>
      <w:r>
        <w:rPr>
          <w:rFonts w:hint="eastAsia" w:ascii="宋体" w:hAnsi="宋体"/>
          <w:color w:val="000000"/>
          <w:sz w:val="24"/>
          <w:lang w:val="en-US" w:eastAsia="zh-CN"/>
        </w:rPr>
        <w:t xml:space="preserve">    </w:t>
      </w:r>
      <w:r>
        <w:rPr>
          <w:rFonts w:hint="eastAsia" w:ascii="宋体" w:hAnsi="宋体"/>
          <w:color w:val="000000"/>
          <w:sz w:val="24"/>
        </w:rPr>
        <w:t>期：</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日</w:t>
      </w:r>
    </w:p>
    <w:p>
      <w:pPr>
        <w:rPr>
          <w:bCs/>
          <w:sz w:val="24"/>
        </w:rPr>
      </w:pPr>
    </w:p>
    <w:p>
      <w:pPr>
        <w:widowControl/>
        <w:jc w:val="left"/>
        <w:rPr>
          <w:bCs/>
          <w:sz w:val="32"/>
          <w:szCs w:val="32"/>
        </w:rPr>
      </w:pPr>
      <w:r>
        <w:rPr>
          <w:bCs/>
          <w:sz w:val="32"/>
          <w:szCs w:val="32"/>
        </w:rPr>
        <w:br w:type="page"/>
      </w:r>
    </w:p>
    <w:p>
      <w:pPr>
        <w:rPr>
          <w:rFonts w:hint="eastAsia" w:eastAsiaTheme="minorEastAsia"/>
          <w:bCs/>
          <w:sz w:val="32"/>
          <w:szCs w:val="32"/>
          <w:lang w:val="en-US" w:eastAsia="zh-CN"/>
        </w:rPr>
      </w:pPr>
      <w:r>
        <w:rPr>
          <w:bCs/>
          <w:sz w:val="24"/>
        </w:rPr>
        <w:t>附件</w:t>
      </w:r>
      <w:r>
        <w:rPr>
          <w:rFonts w:hint="eastAsia"/>
          <w:bCs/>
          <w:sz w:val="24"/>
          <w:lang w:val="en-US" w:eastAsia="zh-CN"/>
        </w:rPr>
        <w:t>4</w:t>
      </w:r>
    </w:p>
    <w:p>
      <w:pPr>
        <w:jc w:val="center"/>
        <w:rPr>
          <w:bCs/>
          <w:sz w:val="32"/>
          <w:szCs w:val="32"/>
        </w:rPr>
      </w:pPr>
      <w:r>
        <w:rPr>
          <w:bCs/>
          <w:sz w:val="32"/>
          <w:szCs w:val="32"/>
        </w:rPr>
        <w:t>法定代表人授权书</w:t>
      </w:r>
    </w:p>
    <w:p>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pPr>
        <w:spacing w:line="440" w:lineRule="exact"/>
        <w:ind w:firstLine="480" w:firstLineChars="200"/>
        <w:rPr>
          <w:bCs/>
          <w:sz w:val="24"/>
        </w:rPr>
      </w:pPr>
      <w:r>
        <w:rPr>
          <w:bCs/>
          <w:sz w:val="24"/>
        </w:rPr>
        <w:t>特此声明。</w:t>
      </w:r>
    </w:p>
    <w:p>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531" w:firstLineChars="253"/>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sz w:val="24"/>
        </w:rPr>
      </w:pPr>
    </w:p>
    <w:p>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66432"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66432;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gxEZ9gAAAAKAQAADwAAAAAA&#10;AAABACAAAAAiAAAAZHJzL2Rvd25yZXYueG1sUEsBAhQAFAAAAAgAh07iQLrZzWVMAgAAzg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65408;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2cjIdgAAAAKAQAADwAAAAAA&#10;AAABACAAAAAiAAAAZHJzL2Rvd25yZXYueG1sUEsBAhQAFAAAAAgAh07iQLN9Kv9MAgAAzA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60288;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8vRE1wAAAAoBAAAPAAAAAAAA&#10;AAEAIAAAACIAAABkcnMvZG93bnJldi54bWxQSwECFAAUAAAACACHTuJA/G2cdUwCAADOBAAADgAA&#10;AAAAAAABACAAAAAm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59264;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IXX3/ZAAAACgEAAA8AAAAA&#10;AAAAAQAgAAAAIgAAAGRycy9kb3ducmV2LnhtbFBLAQIUABQAAAAIAIdO4kA2sW5FTAIAAM4EAAAO&#10;AAAAAAAAAAEAIAAAACgBAABkcnMvZTJvRG9jLnhtbFBLBQYAAAAABgAGAFkBAADm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62336"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19.15pt;height:135pt;width:236.25pt;z-index:251662336;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tnXufXAAAACgEAAA8AAAAAAAAA&#10;AQAgAAAAIgAAAGRycy9kb3ducmV2LnhtbFBLAQIUABQAAAAIAIdO4kAQSRR3SwIAAMwEAAAOAAAA&#10;AAAAAAEAIAAAACYBAABkcnMvZTJvRG9jLnhtbFBLBQYAAAAABgAGAFkBAADj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61312;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sB7F52AAAAAoBAAAPAAAAAAAA&#10;AAEAIAAAACIAAABkcnMvZG93bnJldi54bWxQSwECFAAUAAAACACHTuJAVh38eksCAADMBAAADgAA&#10;AAAAAAABACAAAAAn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80" w:firstLineChars="200"/>
        <w:jc w:val="right"/>
        <w:rPr>
          <w:rFonts w:ascii="宋体" w:hAnsi="宋体"/>
          <w:color w:val="000000"/>
          <w:sz w:val="24"/>
        </w:rPr>
      </w:pPr>
    </w:p>
    <w:p>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5</w:t>
      </w:r>
    </w:p>
    <w:p>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pPr>
        <w:spacing w:line="440" w:lineRule="exact"/>
        <w:jc w:val="center"/>
        <w:rPr>
          <w:rFonts w:ascii="宋体" w:hAnsi="宋体"/>
          <w:bCs/>
          <w:sz w:val="32"/>
          <w:szCs w:val="32"/>
        </w:rPr>
      </w:pPr>
      <w:r>
        <w:rPr>
          <w:rFonts w:hint="eastAsia" w:ascii="宋体" w:hAnsi="宋体"/>
          <w:bCs/>
          <w:sz w:val="32"/>
          <w:szCs w:val="32"/>
        </w:rPr>
        <w:t>没有重大违法记录的书面声明</w:t>
      </w:r>
    </w:p>
    <w:p>
      <w:pPr>
        <w:spacing w:line="440" w:lineRule="exact"/>
        <w:jc w:val="center"/>
        <w:rPr>
          <w:rFonts w:eastAsia="仿宋_GB2312"/>
          <w:sz w:val="24"/>
        </w:rPr>
      </w:pPr>
    </w:p>
    <w:p>
      <w:pPr>
        <w:spacing w:line="480" w:lineRule="auto"/>
        <w:rPr>
          <w:rFonts w:ascii="宋体" w:hAnsi="宋体" w:cs="宋体"/>
          <w:sz w:val="24"/>
        </w:rPr>
      </w:pPr>
      <w:r>
        <w:rPr>
          <w:rFonts w:hint="eastAsia" w:ascii="宋体" w:hAnsi="宋体" w:cs="宋体"/>
          <w:kern w:val="0"/>
          <w:sz w:val="24"/>
          <w:lang w:eastAsia="zh-CN"/>
        </w:rPr>
        <w:t>鄂东医疗集团市妇幼保健院</w:t>
      </w:r>
      <w:r>
        <w:rPr>
          <w:rFonts w:hint="eastAsia" w:ascii="宋体" w:hAnsi="宋体" w:cs="宋体"/>
          <w:kern w:val="0"/>
          <w:sz w:val="24"/>
        </w:rPr>
        <w:t>：</w:t>
      </w:r>
    </w:p>
    <w:p>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pPr>
        <w:spacing w:line="480" w:lineRule="auto"/>
        <w:ind w:firstLine="480" w:firstLineChars="200"/>
        <w:rPr>
          <w:rFonts w:ascii="宋体" w:hAnsi="宋体" w:cs="宋体"/>
          <w:kern w:val="0"/>
          <w:sz w:val="24"/>
        </w:rPr>
      </w:pPr>
      <w:r>
        <w:rPr>
          <w:rFonts w:hint="eastAsia" w:ascii="宋体" w:hAnsi="宋体" w:cs="宋体"/>
          <w:kern w:val="0"/>
          <w:sz w:val="24"/>
        </w:rPr>
        <w:t>特此声明！</w:t>
      </w: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4108" w:firstLineChars="1712"/>
        <w:jc w:val="left"/>
        <w:rPr>
          <w:bCs/>
          <w:sz w:val="24"/>
        </w:rPr>
      </w:pPr>
      <w:r>
        <w:rPr>
          <w:rFonts w:hint="eastAsia"/>
          <w:bCs/>
          <w:sz w:val="24"/>
        </w:rPr>
        <w:t>日期：</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bCs/>
          <w:sz w:val="24"/>
        </w:rPr>
        <w:t>日</w:t>
      </w:r>
    </w:p>
    <w:p>
      <w:pPr>
        <w:rPr>
          <w:rFonts w:hint="eastAsia" w:ascii="宋体" w:hAnsi="宋体" w:eastAsia="宋体" w:cs="宋体"/>
          <w:sz w:val="28"/>
          <w:szCs w:val="28"/>
          <w:lang w:val="en-US" w:eastAsia="zh-CN"/>
        </w:rPr>
      </w:pPr>
    </w:p>
    <w:p>
      <w:pPr>
        <w:numPr>
          <w:ilvl w:val="0"/>
          <w:numId w:val="0"/>
        </w:numPr>
        <w:jc w:val="both"/>
        <w:rPr>
          <w:rFonts w:hint="default"/>
          <w:sz w:val="28"/>
          <w:szCs w:val="28"/>
          <w:lang w:val="en-US" w:eastAsia="zh-CN"/>
        </w:rPr>
      </w:pPr>
    </w:p>
    <w:p>
      <w:pPr>
        <w:numPr>
          <w:ilvl w:val="0"/>
          <w:numId w:val="0"/>
        </w:numPr>
        <w:jc w:val="both"/>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079E9D38"/>
    <w:multiLevelType w:val="singleLevel"/>
    <w:tmpl w:val="079E9D38"/>
    <w:lvl w:ilvl="0" w:tentative="0">
      <w:start w:val="1"/>
      <w:numFmt w:val="chineseCounting"/>
      <w:suff w:val="nothing"/>
      <w:lvlText w:val="%1、"/>
      <w:lvlJc w:val="left"/>
      <w:rPr>
        <w:rFonts w:hint="eastAsia"/>
      </w:r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4CD6FA04"/>
    <w:multiLevelType w:val="singleLevel"/>
    <w:tmpl w:val="4CD6FA04"/>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OTQ4NTQxZWU3N2U1NGYyYTVjY2RjMzc0ZWU3ZDIifQ=="/>
  </w:docVars>
  <w:rsids>
    <w:rsidRoot w:val="00000000"/>
    <w:rsid w:val="01816C88"/>
    <w:rsid w:val="02EF058F"/>
    <w:rsid w:val="03822885"/>
    <w:rsid w:val="04491B74"/>
    <w:rsid w:val="05E64A8A"/>
    <w:rsid w:val="08741F11"/>
    <w:rsid w:val="0DC633C4"/>
    <w:rsid w:val="0E3F336D"/>
    <w:rsid w:val="0E40579A"/>
    <w:rsid w:val="0E415F48"/>
    <w:rsid w:val="0F04782E"/>
    <w:rsid w:val="0F2758F2"/>
    <w:rsid w:val="101815A8"/>
    <w:rsid w:val="10BC6606"/>
    <w:rsid w:val="10EE7C02"/>
    <w:rsid w:val="13B96266"/>
    <w:rsid w:val="17833220"/>
    <w:rsid w:val="17890E2F"/>
    <w:rsid w:val="185A5751"/>
    <w:rsid w:val="188C4539"/>
    <w:rsid w:val="1A024E97"/>
    <w:rsid w:val="1A2041EA"/>
    <w:rsid w:val="1A860B30"/>
    <w:rsid w:val="1C0B4912"/>
    <w:rsid w:val="1CAD6E66"/>
    <w:rsid w:val="1FA77A3C"/>
    <w:rsid w:val="21405FC6"/>
    <w:rsid w:val="238D7B67"/>
    <w:rsid w:val="26300CB9"/>
    <w:rsid w:val="2AF20037"/>
    <w:rsid w:val="30867383"/>
    <w:rsid w:val="31FA2DFD"/>
    <w:rsid w:val="34034009"/>
    <w:rsid w:val="352C6D74"/>
    <w:rsid w:val="362A4FF4"/>
    <w:rsid w:val="37410D3D"/>
    <w:rsid w:val="3802136C"/>
    <w:rsid w:val="38821A24"/>
    <w:rsid w:val="39962B80"/>
    <w:rsid w:val="3D5D1B7E"/>
    <w:rsid w:val="3F46025D"/>
    <w:rsid w:val="47F42B40"/>
    <w:rsid w:val="4830303F"/>
    <w:rsid w:val="4D9C20E1"/>
    <w:rsid w:val="50DA178A"/>
    <w:rsid w:val="528D46B3"/>
    <w:rsid w:val="52DB5E67"/>
    <w:rsid w:val="5326517D"/>
    <w:rsid w:val="54141FFB"/>
    <w:rsid w:val="54D54F2D"/>
    <w:rsid w:val="58CA507A"/>
    <w:rsid w:val="59222755"/>
    <w:rsid w:val="5C5E4842"/>
    <w:rsid w:val="5D4071F4"/>
    <w:rsid w:val="5DFB3E0F"/>
    <w:rsid w:val="64556CBD"/>
    <w:rsid w:val="647A2A65"/>
    <w:rsid w:val="64D55196"/>
    <w:rsid w:val="653339D7"/>
    <w:rsid w:val="658A1A97"/>
    <w:rsid w:val="65CA709E"/>
    <w:rsid w:val="65CC0CD1"/>
    <w:rsid w:val="6B6C214D"/>
    <w:rsid w:val="6B863D7C"/>
    <w:rsid w:val="6F5A473F"/>
    <w:rsid w:val="6F7B1442"/>
    <w:rsid w:val="703364E5"/>
    <w:rsid w:val="72500A1B"/>
    <w:rsid w:val="73336FA1"/>
    <w:rsid w:val="77E55F75"/>
    <w:rsid w:val="79847BEE"/>
    <w:rsid w:val="7A38216F"/>
    <w:rsid w:val="7AD9610F"/>
    <w:rsid w:val="7C267EF3"/>
    <w:rsid w:val="7DDB5DA7"/>
    <w:rsid w:val="7EEE0208"/>
    <w:rsid w:val="7F4B37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tabs>
        <w:tab w:val="center" w:pos="4153"/>
        <w:tab w:val="right" w:pos="8306"/>
      </w:tabs>
      <w:snapToGrid w:val="0"/>
      <w:jc w:val="center"/>
    </w:pPr>
    <w:rPr>
      <w:kern w:val="0"/>
      <w:sz w:val="18"/>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3446</Words>
  <Characters>3657</Characters>
  <Lines>0</Lines>
  <Paragraphs>0</Paragraphs>
  <TotalTime>13</TotalTime>
  <ScaleCrop>false</ScaleCrop>
  <LinksUpToDate>false</LinksUpToDate>
  <CharactersWithSpaces>4649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abc</cp:lastModifiedBy>
  <cp:lastPrinted>2021-08-31T07:31:00Z</cp:lastPrinted>
  <dcterms:modified xsi:type="dcterms:W3CDTF">2022-07-08T08:13:23Z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B59CE269711F4620882E21454BE673A0</vt:lpwstr>
  </property>
</Properties>
</file>