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firstLine="1280" w:firstLineChars="400"/>
        <w:rPr>
          <w:rFonts w:hint="eastAsia" w:eastAsiaTheme="minorEastAsia"/>
          <w:bCs/>
          <w:sz w:val="32"/>
          <w:szCs w:val="32"/>
          <w:lang w:val="en-US" w:eastAsia="zh-CN"/>
        </w:rPr>
      </w:pPr>
      <w:r>
        <w:rPr>
          <w:bCs/>
          <w:sz w:val="32"/>
          <w:szCs w:val="32"/>
        </w:rPr>
        <w:t>项目名称：</w:t>
      </w:r>
      <w:r>
        <w:rPr>
          <w:rFonts w:hint="eastAsia"/>
          <w:bCs/>
          <w:sz w:val="32"/>
          <w:szCs w:val="32"/>
          <w:lang w:eastAsia="zh-CN"/>
        </w:rPr>
        <w:t>医疗废物（化学性、药物性）处置项目</w:t>
      </w:r>
    </w:p>
    <w:p>
      <w:pPr>
        <w:tabs>
          <w:tab w:val="left" w:pos="2625"/>
        </w:tabs>
        <w:spacing w:line="520" w:lineRule="exact"/>
        <w:ind w:firstLine="1280" w:firstLineChars="4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黄石市妇幼保健院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黄石市妇幼保健院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二四年七月</w:t>
      </w:r>
    </w:p>
    <w:p>
      <w:pPr>
        <w:ind w:firstLine="3080" w:firstLineChars="700"/>
        <w:jc w:val="both"/>
        <w:rPr>
          <w:rFonts w:hint="eastAsia" w:ascii="宋体" w:hAnsi="宋体" w:eastAsia="宋体" w:cs="宋体"/>
          <w:sz w:val="44"/>
          <w:szCs w:val="44"/>
          <w:lang w:val="en-US" w:eastAsia="zh-CN"/>
        </w:rPr>
      </w:pP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招标公告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黄石市妇幼保健院就医疗废物（化学性、药物性）处置遴选供应商项目采用竞争性谈判的方式招标采购，欢迎有符合条件的供应商前来投标。</w:t>
      </w:r>
    </w:p>
    <w:p>
      <w:pPr>
        <w:pStyle w:val="5"/>
        <w:rPr>
          <w:rFonts w:hint="eastAsia" w:ascii="宋体" w:hAnsi="宋体" w:eastAsia="宋体" w:cs="宋体"/>
          <w:sz w:val="28"/>
          <w:szCs w:val="28"/>
          <w:lang w:val="en-US" w:eastAsia="zh-CN"/>
        </w:rPr>
      </w:pPr>
    </w:p>
    <w:p>
      <w:pPr>
        <w:pStyle w:val="5"/>
        <w:ind w:firstLine="280" w:firstLineChars="1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1、项目名称：医疗废物（化学性、药物性）处置遴选供应商项目</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2、采购数量：据实结算；</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二、供应商资格条件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1、服务商具有有效期内营业执照(三证合一)；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2、具备《危险废物经营许可证》，且资质证书副本内技术服务范围必须包含HW01-841-004-01化学性废物、 HW01-841-005-01药物性废物处置能力；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供应商须提供“信用中国”网站(www.creditchina.gov.cn)失信被执行人、重大税收违法案件当事人名单、政府采购严重违法失信行为记录名单和“中国政府采购”网站（www.ccgp.gov.cn）政府采购严重违法失信行为记录名单中的查询截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4、本项目不接受联合体投标。</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三、报名方式：凡有意参加投标者，请</w:t>
      </w:r>
      <w:r>
        <w:rPr>
          <w:rFonts w:hint="eastAsia" w:ascii="宋体" w:hAnsi="宋体" w:eastAsia="宋体" w:cs="宋体"/>
          <w:kern w:val="2"/>
          <w:sz w:val="28"/>
          <w:szCs w:val="28"/>
          <w:lang w:val="en-US" w:eastAsia="zh-CN" w:bidi="ar-SA"/>
        </w:rPr>
        <w:t>携带</w:t>
      </w:r>
      <w:r>
        <w:rPr>
          <w:rFonts w:hint="eastAsia" w:ascii="宋体" w:hAnsi="宋体" w:eastAsia="宋体" w:cs="宋体"/>
          <w:sz w:val="28"/>
          <w:szCs w:val="28"/>
          <w:lang w:val="en-US" w:eastAsia="zh-CN"/>
        </w:rPr>
        <w:t>有效期内的营业执照、税务登记证、组织机构代码证（三证合一只需提供营业执照），</w:t>
      </w:r>
      <w:r>
        <w:rPr>
          <w:rFonts w:hint="eastAsia" w:ascii="宋体" w:hAnsi="宋体" w:eastAsia="宋体" w:cs="宋体"/>
          <w:color w:val="FF0000"/>
          <w:sz w:val="28"/>
          <w:szCs w:val="28"/>
          <w:lang w:val="en-US" w:eastAsia="zh-CN"/>
        </w:rPr>
        <w:t>报名登记表（见附件）</w:t>
      </w:r>
      <w:r>
        <w:rPr>
          <w:rFonts w:hint="eastAsia" w:ascii="宋体" w:hAnsi="宋体" w:eastAsia="宋体" w:cs="宋体"/>
          <w:sz w:val="28"/>
          <w:szCs w:val="28"/>
          <w:lang w:val="en-US" w:eastAsia="zh-CN"/>
        </w:rPr>
        <w:t>以上证件加盖公章复印件到黄石市妇幼保健院3号楼206办公室现场报名。</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四、报名时间：2024年7月29日-2024年8月1日（上午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五、标书递交截止时间及开标时间：2024年8月2日上午9：00；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六、招标地点：黄石市妇幼保健院行政楼203会议室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采购人：黄石市妇幼保健院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黄石市妇幼保健院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320" w:firstLineChars="19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2024年7月29日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pStyle w:val="3"/>
        <w:rPr>
          <w:rFonts w:hint="default" w:ascii="宋体" w:hAnsi="宋体" w:eastAsia="宋体" w:cs="宋体"/>
          <w:sz w:val="28"/>
          <w:szCs w:val="28"/>
          <w:lang w:val="en-US" w:eastAsia="zh-CN"/>
        </w:rPr>
      </w:pPr>
    </w:p>
    <w:p>
      <w:pPr>
        <w:rPr>
          <w:rFonts w:hint="default" w:ascii="宋体" w:hAnsi="宋体" w:eastAsia="宋体" w:cs="宋体"/>
          <w:sz w:val="28"/>
          <w:szCs w:val="28"/>
          <w:lang w:val="en-US" w:eastAsia="zh-CN"/>
        </w:rPr>
      </w:pPr>
    </w:p>
    <w:p>
      <w:pPr>
        <w:pStyle w:val="3"/>
        <w:rPr>
          <w:rFonts w:hint="default" w:ascii="宋体" w:hAnsi="宋体" w:eastAsia="宋体" w:cs="宋体"/>
          <w:sz w:val="28"/>
          <w:szCs w:val="28"/>
          <w:lang w:val="en-US" w:eastAsia="zh-CN"/>
        </w:rPr>
      </w:pPr>
    </w:p>
    <w:p>
      <w:pPr>
        <w:rPr>
          <w:rFonts w:hint="default" w:ascii="宋体" w:hAnsi="宋体" w:eastAsia="宋体" w:cs="宋体"/>
          <w:sz w:val="28"/>
          <w:szCs w:val="28"/>
          <w:lang w:val="en-US" w:eastAsia="zh-CN"/>
        </w:rPr>
      </w:pPr>
    </w:p>
    <w:p>
      <w:pPr>
        <w:pStyle w:val="3"/>
        <w:rPr>
          <w:rFonts w:hint="default" w:ascii="宋体" w:hAnsi="宋体" w:eastAsia="宋体" w:cs="宋体"/>
          <w:sz w:val="28"/>
          <w:szCs w:val="28"/>
          <w:lang w:val="en-US" w:eastAsia="zh-CN"/>
        </w:rPr>
      </w:pPr>
    </w:p>
    <w:p>
      <w:pPr>
        <w:rPr>
          <w:rFonts w:hint="default"/>
          <w:lang w:val="en-US" w:eastAsia="zh-CN"/>
        </w:rPr>
      </w:pPr>
    </w:p>
    <w:p>
      <w:pPr>
        <w:jc w:val="both"/>
        <w:rPr>
          <w:rFonts w:hint="eastAsia"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2.投标文件1正2副，共计3份，设备类项目内附设备详细参数及彩页并用非透明文件袋密封，在封签处加盖公章，并标明项目名称、供应商单位名称、联系方式。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both"/>
        <w:rPr>
          <w:rFonts w:hint="eastAsia" w:ascii="宋体" w:hAnsi="宋体" w:eastAsia="宋体" w:cs="宋体"/>
          <w:sz w:val="28"/>
          <w:szCs w:val="28"/>
          <w:lang w:val="en-US" w:eastAsia="zh-CN"/>
        </w:rPr>
      </w:pPr>
    </w:p>
    <w:p>
      <w:pPr>
        <w:pStyle w:val="3"/>
        <w:widowControl w:val="0"/>
        <w:numPr>
          <w:ilvl w:val="0"/>
          <w:numId w:val="0"/>
        </w:numPr>
        <w:spacing w:after="120"/>
        <w:jc w:val="both"/>
        <w:rPr>
          <w:rFonts w:hint="default"/>
          <w:lang w:val="en-US" w:eastAsia="zh-CN"/>
        </w:rPr>
      </w:pPr>
    </w:p>
    <w:p>
      <w:pPr>
        <w:rPr>
          <w:rFonts w:hint="default"/>
          <w:lang w:val="en-US" w:eastAsia="zh-CN"/>
        </w:rPr>
        <w:sectPr>
          <w:pgSz w:w="11906" w:h="16838"/>
          <w:pgMar w:top="1440" w:right="1800" w:bottom="1440" w:left="1800" w:header="851" w:footer="992" w:gutter="0"/>
          <w:cols w:space="425" w:num="1"/>
          <w:docGrid w:type="lines" w:linePitch="312" w:charSpace="0"/>
        </w:sectPr>
      </w:pPr>
    </w:p>
    <w:p>
      <w:pPr>
        <w:jc w:val="both"/>
        <w:rPr>
          <w:rFonts w:hint="eastAsia" w:ascii="宋体" w:hAnsi="宋体" w:eastAsia="宋体" w:cs="宋体"/>
          <w:sz w:val="28"/>
          <w:szCs w:val="28"/>
          <w:lang w:val="en-US" w:eastAsia="zh-CN"/>
        </w:rPr>
      </w:pPr>
    </w:p>
    <w:p>
      <w:pPr>
        <w:ind w:firstLine="3080" w:firstLineChars="1100"/>
        <w:jc w:val="both"/>
        <w:rPr>
          <w:rFonts w:hint="eastAsia" w:ascii="宋体" w:hAnsi="宋体" w:eastAsia="宋体" w:cs="宋体"/>
          <w:sz w:val="28"/>
          <w:szCs w:val="28"/>
          <w:lang w:val="en-US" w:eastAsia="zh-CN"/>
        </w:rPr>
      </w:pPr>
    </w:p>
    <w:p>
      <w:pPr>
        <w:ind w:firstLine="3080" w:firstLineChars="1100"/>
        <w:jc w:val="both"/>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第三部分  招标需求</w:t>
      </w:r>
    </w:p>
    <w:p>
      <w:pPr>
        <w:rPr>
          <w:rFonts w:hint="eastAsia"/>
          <w:b/>
          <w:bCs/>
          <w:sz w:val="36"/>
          <w:szCs w:val="36"/>
          <w:lang w:val="en-US" w:eastAsia="zh-CN"/>
        </w:rPr>
      </w:pPr>
    </w:p>
    <w:p>
      <w:pPr>
        <w:jc w:val="both"/>
        <w:rPr>
          <w:rFonts w:hint="eastAsia"/>
          <w:b w:val="0"/>
          <w:bCs w:val="0"/>
          <w:sz w:val="28"/>
          <w:szCs w:val="28"/>
          <w:lang w:val="en-US" w:eastAsia="zh-CN"/>
        </w:rPr>
      </w:pPr>
      <w:r>
        <w:rPr>
          <w:rFonts w:hint="eastAsia"/>
          <w:b w:val="0"/>
          <w:bCs w:val="0"/>
          <w:sz w:val="28"/>
          <w:szCs w:val="28"/>
          <w:lang w:val="en-US" w:eastAsia="zh-CN"/>
        </w:rPr>
        <w:t>1、具有随时响应回收、处置废物的能力；</w:t>
      </w:r>
    </w:p>
    <w:p>
      <w:pPr>
        <w:jc w:val="both"/>
        <w:rPr>
          <w:rFonts w:hint="eastAsia"/>
          <w:b w:val="0"/>
          <w:bCs w:val="0"/>
          <w:sz w:val="28"/>
          <w:szCs w:val="28"/>
          <w:lang w:val="en-US" w:eastAsia="zh-CN"/>
        </w:rPr>
      </w:pPr>
      <w:r>
        <w:rPr>
          <w:rFonts w:hint="eastAsia"/>
          <w:b w:val="0"/>
          <w:bCs w:val="0"/>
          <w:sz w:val="28"/>
          <w:szCs w:val="28"/>
          <w:lang w:val="en-US" w:eastAsia="zh-CN"/>
        </w:rPr>
        <w:t>2、本项目处置费用结实结算，服务商提交处置费单价报价单（按每吨进行报价）；</w:t>
      </w:r>
    </w:p>
    <w:p>
      <w:pPr>
        <w:jc w:val="both"/>
        <w:rPr>
          <w:rFonts w:hint="default"/>
          <w:b w:val="0"/>
          <w:bCs w:val="0"/>
          <w:sz w:val="28"/>
          <w:szCs w:val="28"/>
          <w:lang w:val="en-US" w:eastAsia="zh-CN"/>
        </w:rPr>
      </w:pPr>
      <w:r>
        <w:rPr>
          <w:rFonts w:hint="eastAsia"/>
          <w:b w:val="0"/>
          <w:bCs w:val="0"/>
          <w:sz w:val="28"/>
          <w:szCs w:val="28"/>
          <w:lang w:val="en-US" w:eastAsia="zh-CN"/>
        </w:rPr>
        <w:t>3、服务期：3年。</w:t>
      </w:r>
    </w:p>
    <w:p>
      <w:pPr>
        <w:ind w:firstLine="2168" w:firstLineChars="600"/>
        <w:jc w:val="both"/>
        <w:rPr>
          <w:rFonts w:hint="eastAsia"/>
          <w:b/>
          <w:bCs/>
          <w:sz w:val="36"/>
          <w:szCs w:val="36"/>
          <w:lang w:val="en-US" w:eastAsia="zh-CN"/>
        </w:rPr>
      </w:pPr>
    </w:p>
    <w:p>
      <w:pPr>
        <w:ind w:firstLine="2168" w:firstLineChars="600"/>
        <w:jc w:val="both"/>
        <w:rPr>
          <w:rFonts w:hint="eastAsia"/>
          <w:b/>
          <w:bCs/>
          <w:sz w:val="36"/>
          <w:szCs w:val="36"/>
          <w:lang w:val="en-US" w:eastAsia="zh-CN"/>
        </w:rPr>
      </w:pPr>
    </w:p>
    <w:p>
      <w:pPr>
        <w:ind w:firstLine="2168" w:firstLineChars="600"/>
        <w:jc w:val="both"/>
        <w:rPr>
          <w:rFonts w:hint="eastAsia"/>
          <w:b/>
          <w:bCs/>
          <w:sz w:val="36"/>
          <w:szCs w:val="36"/>
          <w:lang w:val="en-US" w:eastAsia="zh-CN"/>
        </w:rPr>
      </w:pPr>
    </w:p>
    <w:p>
      <w:pPr>
        <w:ind w:firstLine="2168" w:firstLineChars="600"/>
        <w:jc w:val="both"/>
        <w:rPr>
          <w:rFonts w:hint="eastAsia"/>
          <w:b/>
          <w:bCs/>
          <w:sz w:val="36"/>
          <w:szCs w:val="36"/>
          <w:lang w:val="en-US" w:eastAsia="zh-CN"/>
        </w:rPr>
      </w:pPr>
    </w:p>
    <w:p>
      <w:pPr>
        <w:ind w:firstLine="2168" w:firstLineChars="600"/>
        <w:jc w:val="both"/>
        <w:rPr>
          <w:rFonts w:hint="eastAsia"/>
          <w:b/>
          <w:bCs/>
          <w:sz w:val="36"/>
          <w:szCs w:val="36"/>
          <w:lang w:val="en-US" w:eastAsia="zh-CN"/>
        </w:rPr>
      </w:pPr>
    </w:p>
    <w:p>
      <w:pPr>
        <w:ind w:firstLine="2168" w:firstLineChars="600"/>
        <w:jc w:val="both"/>
        <w:rPr>
          <w:rFonts w:hint="eastAsia"/>
          <w:b/>
          <w:bCs/>
          <w:sz w:val="36"/>
          <w:szCs w:val="36"/>
          <w:lang w:val="en-US" w:eastAsia="zh-CN"/>
        </w:rPr>
      </w:pPr>
    </w:p>
    <w:p>
      <w:pPr>
        <w:ind w:firstLine="2168" w:firstLineChars="600"/>
        <w:jc w:val="both"/>
        <w:rPr>
          <w:rFonts w:hint="eastAsia"/>
          <w:b/>
          <w:bCs/>
          <w:sz w:val="36"/>
          <w:szCs w:val="36"/>
          <w:lang w:val="en-US" w:eastAsia="zh-CN"/>
        </w:rPr>
      </w:pPr>
    </w:p>
    <w:p>
      <w:pPr>
        <w:ind w:firstLine="2168" w:firstLineChars="600"/>
        <w:jc w:val="both"/>
        <w:rPr>
          <w:rFonts w:hint="eastAsia"/>
          <w:b/>
          <w:bCs/>
          <w:sz w:val="36"/>
          <w:szCs w:val="36"/>
          <w:lang w:val="en-US" w:eastAsia="zh-CN"/>
        </w:rPr>
      </w:pPr>
    </w:p>
    <w:p>
      <w:pPr>
        <w:ind w:firstLine="2168" w:firstLineChars="600"/>
        <w:jc w:val="both"/>
        <w:rPr>
          <w:rFonts w:hint="eastAsia"/>
          <w:b/>
          <w:bCs/>
          <w:sz w:val="36"/>
          <w:szCs w:val="36"/>
          <w:lang w:val="en-US" w:eastAsia="zh-CN"/>
        </w:rPr>
      </w:pPr>
    </w:p>
    <w:p>
      <w:pPr>
        <w:ind w:firstLine="2168" w:firstLineChars="600"/>
        <w:jc w:val="both"/>
        <w:rPr>
          <w:rFonts w:hint="eastAsia"/>
          <w:b/>
          <w:bCs/>
          <w:sz w:val="36"/>
          <w:szCs w:val="36"/>
          <w:lang w:val="en-US" w:eastAsia="zh-CN"/>
        </w:rPr>
      </w:pPr>
    </w:p>
    <w:p>
      <w:pPr>
        <w:ind w:firstLine="2168" w:firstLineChars="600"/>
        <w:jc w:val="both"/>
        <w:rPr>
          <w:rFonts w:hint="eastAsia"/>
          <w:b/>
          <w:bCs/>
          <w:sz w:val="36"/>
          <w:szCs w:val="36"/>
          <w:lang w:val="en-US" w:eastAsia="zh-CN"/>
        </w:rPr>
      </w:pPr>
    </w:p>
    <w:p>
      <w:pPr>
        <w:ind w:firstLine="2168" w:firstLineChars="600"/>
        <w:jc w:val="both"/>
        <w:rPr>
          <w:rFonts w:hint="eastAsia"/>
          <w:b/>
          <w:bCs/>
          <w:sz w:val="36"/>
          <w:szCs w:val="36"/>
          <w:lang w:val="en-US" w:eastAsia="zh-CN"/>
        </w:rPr>
      </w:pPr>
    </w:p>
    <w:p>
      <w:pPr>
        <w:ind w:firstLine="2168" w:firstLineChars="600"/>
        <w:jc w:val="both"/>
        <w:rPr>
          <w:rFonts w:hint="eastAsia"/>
          <w:b/>
          <w:bCs/>
          <w:sz w:val="36"/>
          <w:szCs w:val="36"/>
          <w:lang w:val="en-US" w:eastAsia="zh-CN"/>
        </w:rPr>
      </w:pPr>
    </w:p>
    <w:p>
      <w:pPr>
        <w:rPr>
          <w:rFonts w:hint="eastAsia"/>
          <w:b/>
          <w:bCs/>
          <w:sz w:val="36"/>
          <w:szCs w:val="36"/>
          <w:lang w:val="en-US" w:eastAsia="zh-CN"/>
        </w:rPr>
      </w:pPr>
    </w:p>
    <w:p>
      <w:pPr>
        <w:pStyle w:val="3"/>
        <w:rPr>
          <w:rFonts w:hint="eastAsia"/>
          <w:b/>
          <w:bCs/>
          <w:sz w:val="36"/>
          <w:szCs w:val="36"/>
          <w:lang w:val="en-US" w:eastAsia="zh-CN"/>
        </w:rPr>
      </w:pPr>
    </w:p>
    <w:p>
      <w:pPr>
        <w:pStyle w:val="3"/>
        <w:rPr>
          <w:rFonts w:hint="eastAsia"/>
          <w:lang w:val="en-US" w:eastAsia="zh-CN"/>
        </w:rPr>
      </w:pPr>
    </w:p>
    <w:p>
      <w:pPr>
        <w:ind w:firstLine="1807" w:firstLineChars="500"/>
        <w:jc w:val="both"/>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2"/>
        <w:tabs>
          <w:tab w:val="left" w:pos="1260"/>
        </w:tabs>
        <w:spacing w:line="360" w:lineRule="auto"/>
        <w:jc w:val="center"/>
        <w:rPr>
          <w:rFonts w:ascii="Times New Roman" w:hAnsi="Times New Roman"/>
          <w:b/>
          <w:bCs/>
          <w:spacing w:val="100"/>
          <w:w w:val="110"/>
          <w:sz w:val="36"/>
          <w:szCs w:val="36"/>
        </w:rPr>
      </w:pPr>
    </w:p>
    <w:p>
      <w:pPr>
        <w:pStyle w:val="12"/>
        <w:tabs>
          <w:tab w:val="left" w:pos="1260"/>
        </w:tabs>
        <w:spacing w:line="360" w:lineRule="auto"/>
        <w:jc w:val="center"/>
        <w:rPr>
          <w:rFonts w:ascii="Times New Roman" w:hAnsi="Times New Roman"/>
          <w:bCs/>
          <w:spacing w:val="100"/>
          <w:w w:val="110"/>
          <w:sz w:val="36"/>
          <w:szCs w:val="36"/>
        </w:rPr>
      </w:pPr>
    </w:p>
    <w:p>
      <w:pPr>
        <w:pStyle w:val="12"/>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2"/>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2"/>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2"/>
        <w:spacing w:line="360" w:lineRule="auto"/>
        <w:jc w:val="center"/>
        <w:rPr>
          <w:rFonts w:ascii="Times New Roman" w:hAnsi="Times New Roman"/>
          <w:sz w:val="44"/>
        </w:rPr>
      </w:pPr>
    </w:p>
    <w:p>
      <w:pPr>
        <w:pStyle w:val="12"/>
        <w:spacing w:line="360" w:lineRule="auto"/>
        <w:jc w:val="center"/>
        <w:rPr>
          <w:rFonts w:ascii="Times New Roman" w:hAnsi="Times New Roman"/>
          <w:sz w:val="44"/>
        </w:rPr>
      </w:pPr>
    </w:p>
    <w:p>
      <w:pPr>
        <w:pStyle w:val="12"/>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2"/>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2"/>
        <w:spacing w:line="360" w:lineRule="auto"/>
        <w:ind w:firstLine="1320" w:firstLineChars="300"/>
        <w:rPr>
          <w:rFonts w:ascii="Times New Roman" w:hAnsi="Times New Roman"/>
          <w:sz w:val="44"/>
        </w:rPr>
      </w:pPr>
    </w:p>
    <w:p>
      <w:pPr>
        <w:pStyle w:val="12"/>
        <w:spacing w:line="360" w:lineRule="auto"/>
        <w:rPr>
          <w:rFonts w:ascii="Times New Roman" w:hAnsi="Times New Roman"/>
          <w:sz w:val="44"/>
        </w:rPr>
      </w:pPr>
    </w:p>
    <w:p>
      <w:pPr>
        <w:pStyle w:val="12"/>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2"/>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2"/>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w:t>
      </w:r>
    </w:p>
    <w:p>
      <w:pPr>
        <w:numPr>
          <w:ilvl w:val="0"/>
          <w:numId w:val="0"/>
        </w:numPr>
        <w:jc w:val="both"/>
        <w:rPr>
          <w:rFonts w:hint="eastAsia" w:ascii="宋体" w:hAnsi="宋体" w:eastAsia="宋体" w:cs="宋体"/>
          <w:b/>
          <w:bCs/>
          <w:sz w:val="36"/>
          <w:szCs w:val="36"/>
          <w:lang w:val="en-US" w:eastAsia="zh-CN"/>
        </w:rPr>
      </w:pPr>
    </w:p>
    <w:p>
      <w:pPr>
        <w:numPr>
          <w:ilvl w:val="0"/>
          <w:numId w:val="0"/>
        </w:numPr>
        <w:ind w:leftChars="300" w:firstLine="3253" w:firstLineChars="900"/>
        <w:jc w:val="both"/>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目     录</w:t>
      </w:r>
    </w:p>
    <w:p>
      <w:pPr>
        <w:widowControl/>
        <w:numPr>
          <w:ilvl w:val="0"/>
          <w:numId w:val="2"/>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黄石市妇幼保健院</w:t>
      </w:r>
      <w:r>
        <w:rPr>
          <w:rFonts w:hint="eastAsia" w:ascii="宋体" w:hAnsi="宋体" w:cs="宋体"/>
          <w:sz w:val="24"/>
          <w:u w:val="single"/>
        </w:rPr>
        <w:t xml:space="preserve"> </w:t>
      </w:r>
      <w:r>
        <w:rPr>
          <w:rFonts w:hint="eastAsia" w:ascii="宋体" w:hAnsi="宋体" w:cs="宋体"/>
          <w:sz w:val="24"/>
        </w:rPr>
        <w:t>：</w:t>
      </w:r>
    </w:p>
    <w:p>
      <w:pPr>
        <w:pStyle w:val="5"/>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r>
        <w:rPr>
          <w:rFonts w:hint="eastAsia" w:ascii="宋体" w:hAnsi="宋体" w:cs="宋体"/>
          <w:sz w:val="24"/>
          <w:szCs w:val="24"/>
        </w:rPr>
        <w:t>）如违反上述有关规定，采购人有权取消我司参与响应的资格，并将行为予以记录。对给采购人或其他人造成损失的，依法承担赔偿责任。对触犯刑律者，移交司法部门依法追究刑事责任。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投标报价一览表（首轮/最终）</w:t>
      </w:r>
    </w:p>
    <w:p>
      <w:pPr>
        <w:pStyle w:val="3"/>
        <w:outlineLvl w:val="9"/>
        <w:rPr>
          <w:rFonts w:hint="eastAsia" w:ascii="宋体" w:hAnsi="宋体" w:eastAsia="宋体" w:cs="宋体"/>
          <w:color w:val="auto"/>
          <w:sz w:val="24"/>
          <w:szCs w:val="24"/>
          <w:highlight w:val="none"/>
          <w:u w:val="none"/>
        </w:rPr>
      </w:pPr>
    </w:p>
    <w:p>
      <w:pPr>
        <w:pStyle w:val="3"/>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项目名称：</w:t>
      </w:r>
    </w:p>
    <w:tbl>
      <w:tblPr>
        <w:tblStyle w:val="7"/>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57" w:type="dxa"/>
          <w:bottom w:w="57" w:type="dxa"/>
          <w:right w:w="57" w:type="dxa"/>
        </w:tblCellMar>
      </w:tblPr>
      <w:tblGrid>
        <w:gridCol w:w="2573"/>
        <w:gridCol w:w="58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12"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供应商名称</w:t>
            </w:r>
          </w:p>
        </w:tc>
        <w:tc>
          <w:tcPr>
            <w:tcW w:w="3470" w:type="pct"/>
            <w:tcBorders>
              <w:top w:val="single" w:color="auto" w:sz="12"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投标报价</w:t>
            </w:r>
          </w:p>
        </w:tc>
        <w:tc>
          <w:tcPr>
            <w:tcW w:w="3470"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优惠条件</w:t>
            </w:r>
          </w:p>
        </w:tc>
        <w:tc>
          <w:tcPr>
            <w:tcW w:w="3470"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12"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备注</w:t>
            </w:r>
          </w:p>
        </w:tc>
        <w:tc>
          <w:tcPr>
            <w:tcW w:w="3470" w:type="pct"/>
            <w:tcBorders>
              <w:top w:val="single" w:color="auto" w:sz="4" w:space="0"/>
              <w:left w:val="single" w:color="auto" w:sz="4" w:space="0"/>
              <w:bottom w:val="single" w:color="auto" w:sz="12"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bl>
    <w:p>
      <w:pPr>
        <w:adjustRightInd w:val="0"/>
        <w:snapToGrid w:val="0"/>
        <w:outlineLvl w:val="9"/>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Cs/>
          <w:color w:val="auto"/>
          <w:sz w:val="24"/>
          <w:szCs w:val="24"/>
          <w:highlight w:val="none"/>
          <w:u w:val="none"/>
        </w:rPr>
      </w:pPr>
      <w:r>
        <w:rPr>
          <w:rFonts w:hint="eastAsia" w:ascii="宋体" w:hAnsi="宋体" w:eastAsia="宋体" w:cs="宋体"/>
          <w:color w:val="auto"/>
          <w:sz w:val="24"/>
          <w:szCs w:val="24"/>
          <w:highlight w:val="none"/>
          <w:u w:val="none"/>
        </w:rPr>
        <w:t>说明</w:t>
      </w:r>
      <w:r>
        <w:rPr>
          <w:rFonts w:hint="eastAsia" w:ascii="宋体" w:hAnsi="宋体" w:eastAsia="宋体" w:cs="宋体"/>
          <w:bCs/>
          <w:color w:val="auto"/>
          <w:sz w:val="24"/>
          <w:szCs w:val="24"/>
          <w:highlight w:val="none"/>
          <w:u w:val="none"/>
        </w:rPr>
        <w:t>：</w:t>
      </w:r>
    </w:p>
    <w:p>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（1）人民币报价。</w:t>
      </w:r>
    </w:p>
    <w:p>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（2）价格应按照“供应商须知” 的要求报价。</w:t>
      </w:r>
    </w:p>
    <w:p>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w:t>
      </w:r>
      <w:r>
        <w:rPr>
          <w:rFonts w:hint="eastAsia" w:ascii="宋体" w:hAnsi="宋体" w:eastAsia="宋体" w:cs="宋体"/>
          <w:color w:val="auto"/>
          <w:sz w:val="24"/>
          <w:szCs w:val="24"/>
          <w:highlight w:val="none"/>
          <w:u w:val="none"/>
          <w:lang w:val="en-US" w:eastAsia="zh-CN"/>
        </w:rPr>
        <w:t xml:space="preserve">注：此报价表为磋商小组了解其报价组成情况，仅作参考。表格形式不足描述，可另行行文编制。 </w:t>
      </w:r>
    </w:p>
    <w:p>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highlight w:val="none"/>
        </w:rPr>
      </w:pPr>
    </w:p>
    <w:p>
      <w:pPr>
        <w:adjustRightInd w:val="0"/>
        <w:snapToGrid w:val="0"/>
        <w:spacing w:line="360" w:lineRule="auto"/>
        <w:ind w:left="-88" w:leftChars="-42"/>
        <w:outlineLvl w:val="9"/>
        <w:rPr>
          <w:rFonts w:hint="eastAsia" w:ascii="宋体" w:hAnsi="宋体" w:eastAsia="宋体" w:cs="宋体"/>
          <w:color w:val="auto"/>
          <w:sz w:val="24"/>
          <w:szCs w:val="24"/>
          <w:highlight w:val="none"/>
        </w:rPr>
      </w:pPr>
    </w:p>
    <w:p>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磋商供应商法定代表人或授权代表签字：</w:t>
      </w:r>
    </w:p>
    <w:p>
      <w:pPr>
        <w:spacing w:line="360" w:lineRule="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磋商供应商名称（签章）：</w:t>
      </w:r>
    </w:p>
    <w:p>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时  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日</w:t>
      </w:r>
    </w:p>
    <w:p/>
    <w:p>
      <w:pPr>
        <w:jc w:val="center"/>
        <w:rPr>
          <w:rFonts w:hint="eastAsia"/>
          <w:bCs/>
          <w:sz w:val="32"/>
          <w:szCs w:val="32"/>
          <w:lang w:eastAsia="zh-CN"/>
        </w:rPr>
      </w:pPr>
    </w:p>
    <w:p>
      <w:pPr>
        <w:jc w:val="center"/>
        <w:rPr>
          <w:rFonts w:hint="eastAsia"/>
          <w:bCs/>
          <w:sz w:val="32"/>
          <w:szCs w:val="32"/>
          <w:lang w:eastAsia="zh-CN"/>
        </w:rPr>
      </w:pPr>
    </w:p>
    <w:p>
      <w:pPr>
        <w:pStyle w:val="3"/>
        <w:rPr>
          <w:rFonts w:hint="eastAsia"/>
          <w:bCs/>
          <w:sz w:val="32"/>
          <w:szCs w:val="32"/>
          <w:lang w:eastAsia="zh-CN"/>
        </w:rPr>
      </w:pPr>
    </w:p>
    <w:p>
      <w:pPr>
        <w:rPr>
          <w:rFonts w:hint="eastAsia"/>
          <w:lang w:eastAsia="zh-CN"/>
        </w:rPr>
      </w:pPr>
    </w:p>
    <w:p>
      <w:pPr>
        <w:pStyle w:val="3"/>
        <w:rPr>
          <w:rFonts w:hint="eastAsia"/>
          <w:bCs/>
          <w:sz w:val="32"/>
          <w:szCs w:val="32"/>
          <w:lang w:eastAsia="zh-CN"/>
        </w:rPr>
      </w:pPr>
    </w:p>
    <w:p>
      <w:pPr>
        <w:rPr>
          <w:rFonts w:hint="eastAsia"/>
          <w:lang w:eastAsia="zh-CN"/>
        </w:rPr>
      </w:pPr>
    </w:p>
    <w:p>
      <w:pPr>
        <w:jc w:val="center"/>
        <w:rPr>
          <w:rFonts w:hint="eastAsia"/>
          <w:bCs/>
          <w:sz w:val="32"/>
          <w:szCs w:val="32"/>
          <w:lang w:eastAsia="zh-CN"/>
        </w:rPr>
      </w:pPr>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bR6atkAAAAKAQAADwAAAAAAAAABACAAAAAiAAAA&#10;ZHJzL2Rvd25yZXYueG1sUEsBAhQAFAAAAAgAh07iQAL0o754AgAAAgUAAA4AAAAAAAAAAQAgAAAA&#10;KAEAAGRycy9lMm9Eb2MueG1sUEsFBgAAAAAGAAYAWQEAABIG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&#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U8vOW2QAAAAoBAAAPAAAAAAAAAAEAIAAAACIAAABk&#10;cnMvZG93bnJldi54bWxQSwECFAAUAAAACACHTuJAVUDoWXcCAAACBQAADgAAAAAAAAABACAAAAAo&#10;AQAAZHJzL2Uyb0RvYy54bWxQSwUGAAAAAAYABgBZAQAAEQY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日</w:t>
      </w:r>
      <w:r>
        <w:rPr>
          <w:rFonts w:hint="eastAsia" w:ascii="宋体" w:hAnsi="宋体"/>
          <w:color w:val="000000"/>
          <w:sz w:val="24"/>
          <w:lang w:val="en-US" w:eastAsia="zh-CN"/>
        </w:rPr>
        <w:t xml:space="preserve">    </w:t>
      </w:r>
      <w:r>
        <w:rPr>
          <w:rFonts w:hint="eastAsia" w:ascii="宋体" w:hAnsi="宋体"/>
          <w:color w:val="000000"/>
          <w:sz w:val="24"/>
        </w:rPr>
        <w:t>期：</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39" w:firstLineChars="352"/>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66432"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6432;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gxEZ9gAAAAKAQAADwAAAAAA&#10;AAABACAAAAAiAAAAZHJzL2Rvd25yZXYueG1sUEsBAhQAFAAAAAgAh07iQLrZzWVMAgAAzg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65408;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2cjIdgAAAAKAQAADwAAAAAA&#10;AAABACAAAAAiAAAAZHJzL2Rvd25yZXYueG1sUEsBAhQAFAAAAAgAh07iQLN9Kv9MAgAAzA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60288;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E8vRE1wAAAAoBAAAPAAAAAAAA&#10;AAEAIAAAACIAAABkcnMvZG93bnJldi54bWxQSwECFAAUAAAACACHTuJA/G2cdUwCAADOBAAADgAA&#10;AAAAAAABACAAAAAm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59264;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IXX3/ZAAAACgEAAA8AAAAA&#10;AAAAAQAgAAAAIgAAAGRycy9kb3ducmV2LnhtbFBLAQIUABQAAAAIAIdO4kA2sW5FTAIAAM4EAAAO&#10;AAAAAAAAAAEAIAAAACgBAABkcnMvZTJvRG9jLnhtbFBLBQYAAAAABgAGAFkBAADm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62336;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tnXufXAAAACgEAAA8AAAAAAAAA&#10;AQAgAAAAIgAAAGRycy9kb3ducmV2LnhtbFBLAQIUABQAAAAIAIdO4kAQSRR3SwIAAMwEAAAOAAAA&#10;AAAAAAEAIAAAACYBAABkcnMvZTJvRG9jLnhtbFBLBQYAAAAABgAGAFkBAADj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sB7F52AAAAAoBAAAPAAAAAAAA&#10;AAEAIAAAACIAAABkcnMvZG93bnJldi54bWxQSwECFAAUAAAACACHTuJAVh38eksCAADMBAAADgAA&#10;AAAAAAABACAAAAAn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黄石市妇幼保健院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ZWQ2M2VhYTNjNTA3ZWYwMzhhNTc0MjQ0YTY2NjgifQ=="/>
  </w:docVars>
  <w:rsids>
    <w:rsidRoot w:val="00000000"/>
    <w:rsid w:val="003B2A7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2C4E8C"/>
    <w:rsid w:val="035A272E"/>
    <w:rsid w:val="036B3C93"/>
    <w:rsid w:val="036D31B4"/>
    <w:rsid w:val="03931E32"/>
    <w:rsid w:val="03FA21DF"/>
    <w:rsid w:val="042D5AD7"/>
    <w:rsid w:val="04397B08"/>
    <w:rsid w:val="046C303A"/>
    <w:rsid w:val="04FC664C"/>
    <w:rsid w:val="052B62A9"/>
    <w:rsid w:val="05454389"/>
    <w:rsid w:val="056734BF"/>
    <w:rsid w:val="05B85D71"/>
    <w:rsid w:val="05C117A8"/>
    <w:rsid w:val="061328CE"/>
    <w:rsid w:val="06225CED"/>
    <w:rsid w:val="06393422"/>
    <w:rsid w:val="06C80740"/>
    <w:rsid w:val="06D83420"/>
    <w:rsid w:val="06E71AF8"/>
    <w:rsid w:val="071214EC"/>
    <w:rsid w:val="07261BE1"/>
    <w:rsid w:val="072C33FF"/>
    <w:rsid w:val="0733472D"/>
    <w:rsid w:val="086505D7"/>
    <w:rsid w:val="08B17632"/>
    <w:rsid w:val="09041498"/>
    <w:rsid w:val="09420304"/>
    <w:rsid w:val="0979236C"/>
    <w:rsid w:val="0991730B"/>
    <w:rsid w:val="099D5FE5"/>
    <w:rsid w:val="09A25A3F"/>
    <w:rsid w:val="09C63218"/>
    <w:rsid w:val="09D11212"/>
    <w:rsid w:val="09F34C42"/>
    <w:rsid w:val="0A010929"/>
    <w:rsid w:val="0A4A5BF8"/>
    <w:rsid w:val="0A9E515F"/>
    <w:rsid w:val="0B5F6A32"/>
    <w:rsid w:val="0B876E21"/>
    <w:rsid w:val="0C0C7EA9"/>
    <w:rsid w:val="0C210BDA"/>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0F33E0"/>
    <w:rsid w:val="0E377356"/>
    <w:rsid w:val="0E8201FF"/>
    <w:rsid w:val="0E997719"/>
    <w:rsid w:val="0F3F2590"/>
    <w:rsid w:val="0F4061DD"/>
    <w:rsid w:val="0FDF7565"/>
    <w:rsid w:val="0FE6621E"/>
    <w:rsid w:val="101D11E7"/>
    <w:rsid w:val="101E5F32"/>
    <w:rsid w:val="102D46FB"/>
    <w:rsid w:val="10BF2C3A"/>
    <w:rsid w:val="10ED7C65"/>
    <w:rsid w:val="1184701E"/>
    <w:rsid w:val="11AB20C6"/>
    <w:rsid w:val="11C95CCF"/>
    <w:rsid w:val="11EB4186"/>
    <w:rsid w:val="12196976"/>
    <w:rsid w:val="12335B9A"/>
    <w:rsid w:val="12965A7C"/>
    <w:rsid w:val="12D14399"/>
    <w:rsid w:val="12DA6F9F"/>
    <w:rsid w:val="12E318B0"/>
    <w:rsid w:val="12E41A1A"/>
    <w:rsid w:val="12F9103D"/>
    <w:rsid w:val="132822EB"/>
    <w:rsid w:val="13317FBC"/>
    <w:rsid w:val="13610D00"/>
    <w:rsid w:val="137B7FDB"/>
    <w:rsid w:val="13A011DB"/>
    <w:rsid w:val="143F304F"/>
    <w:rsid w:val="14667F2B"/>
    <w:rsid w:val="1472346F"/>
    <w:rsid w:val="14984131"/>
    <w:rsid w:val="14A07F6E"/>
    <w:rsid w:val="150A739D"/>
    <w:rsid w:val="15372F74"/>
    <w:rsid w:val="15426B14"/>
    <w:rsid w:val="15853F88"/>
    <w:rsid w:val="158A5DF5"/>
    <w:rsid w:val="15A149AB"/>
    <w:rsid w:val="161C29F1"/>
    <w:rsid w:val="162002EB"/>
    <w:rsid w:val="166D7747"/>
    <w:rsid w:val="173A2AB8"/>
    <w:rsid w:val="17540AF1"/>
    <w:rsid w:val="178865C3"/>
    <w:rsid w:val="178C188F"/>
    <w:rsid w:val="17A0779F"/>
    <w:rsid w:val="17ED0027"/>
    <w:rsid w:val="17F63FE5"/>
    <w:rsid w:val="180D1EE0"/>
    <w:rsid w:val="184B504D"/>
    <w:rsid w:val="186C47E0"/>
    <w:rsid w:val="18843CAB"/>
    <w:rsid w:val="188D6E27"/>
    <w:rsid w:val="18AB3D99"/>
    <w:rsid w:val="19265C70"/>
    <w:rsid w:val="19CE5FE8"/>
    <w:rsid w:val="1A4A61C0"/>
    <w:rsid w:val="1A4B52A9"/>
    <w:rsid w:val="1A4C77A5"/>
    <w:rsid w:val="1AC25AD7"/>
    <w:rsid w:val="1AE22613"/>
    <w:rsid w:val="1AEE6D55"/>
    <w:rsid w:val="1B3570FC"/>
    <w:rsid w:val="1B980A21"/>
    <w:rsid w:val="1BC97E32"/>
    <w:rsid w:val="1BD61F1B"/>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74BBE"/>
    <w:rsid w:val="227D2E62"/>
    <w:rsid w:val="22861EEB"/>
    <w:rsid w:val="22AF22B0"/>
    <w:rsid w:val="22B22F30"/>
    <w:rsid w:val="230D47B0"/>
    <w:rsid w:val="2345646F"/>
    <w:rsid w:val="23562C9B"/>
    <w:rsid w:val="2362199F"/>
    <w:rsid w:val="23896F35"/>
    <w:rsid w:val="23A443FD"/>
    <w:rsid w:val="23E7629F"/>
    <w:rsid w:val="246A7BCE"/>
    <w:rsid w:val="24C606FE"/>
    <w:rsid w:val="24D03308"/>
    <w:rsid w:val="24D26CBA"/>
    <w:rsid w:val="24E5715C"/>
    <w:rsid w:val="251553EF"/>
    <w:rsid w:val="2548498A"/>
    <w:rsid w:val="2575292C"/>
    <w:rsid w:val="25793C47"/>
    <w:rsid w:val="259D6C88"/>
    <w:rsid w:val="25CA0967"/>
    <w:rsid w:val="264F6618"/>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7D71D2"/>
    <w:rsid w:val="2C833CF4"/>
    <w:rsid w:val="2C9E4727"/>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12B6AC6"/>
    <w:rsid w:val="31B53DC5"/>
    <w:rsid w:val="31D068D7"/>
    <w:rsid w:val="32116A67"/>
    <w:rsid w:val="32152ED8"/>
    <w:rsid w:val="32217E46"/>
    <w:rsid w:val="32244AB7"/>
    <w:rsid w:val="323509D0"/>
    <w:rsid w:val="327D6FDA"/>
    <w:rsid w:val="329074CD"/>
    <w:rsid w:val="32AE5F33"/>
    <w:rsid w:val="32DE2387"/>
    <w:rsid w:val="33053FF6"/>
    <w:rsid w:val="33090556"/>
    <w:rsid w:val="332210CE"/>
    <w:rsid w:val="338E430A"/>
    <w:rsid w:val="33E9545D"/>
    <w:rsid w:val="340924F7"/>
    <w:rsid w:val="34161696"/>
    <w:rsid w:val="34677D8F"/>
    <w:rsid w:val="347D71CA"/>
    <w:rsid w:val="34A6088D"/>
    <w:rsid w:val="34DE1B93"/>
    <w:rsid w:val="355B6D7A"/>
    <w:rsid w:val="357C52F8"/>
    <w:rsid w:val="3588352C"/>
    <w:rsid w:val="35A4158B"/>
    <w:rsid w:val="35D76E2A"/>
    <w:rsid w:val="35F80161"/>
    <w:rsid w:val="35F823AF"/>
    <w:rsid w:val="3602140A"/>
    <w:rsid w:val="363232CC"/>
    <w:rsid w:val="36426BA8"/>
    <w:rsid w:val="366200A9"/>
    <w:rsid w:val="366C0BDF"/>
    <w:rsid w:val="368D0E46"/>
    <w:rsid w:val="36AB6794"/>
    <w:rsid w:val="36B46227"/>
    <w:rsid w:val="36CC67A2"/>
    <w:rsid w:val="36D22021"/>
    <w:rsid w:val="37842F67"/>
    <w:rsid w:val="379C720D"/>
    <w:rsid w:val="37D05710"/>
    <w:rsid w:val="37ED1587"/>
    <w:rsid w:val="383D43BD"/>
    <w:rsid w:val="39F3554A"/>
    <w:rsid w:val="3A5663BD"/>
    <w:rsid w:val="3AD01F06"/>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B055DD"/>
    <w:rsid w:val="3ED63C20"/>
    <w:rsid w:val="3ED63FB9"/>
    <w:rsid w:val="3F1843F2"/>
    <w:rsid w:val="3F7A4E40"/>
    <w:rsid w:val="3FBC76BA"/>
    <w:rsid w:val="3FC17BA4"/>
    <w:rsid w:val="3FD5302F"/>
    <w:rsid w:val="3FDA683B"/>
    <w:rsid w:val="40427D97"/>
    <w:rsid w:val="404C0B5B"/>
    <w:rsid w:val="406C1311"/>
    <w:rsid w:val="40BE7D97"/>
    <w:rsid w:val="41414249"/>
    <w:rsid w:val="41E407BC"/>
    <w:rsid w:val="42166FFD"/>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194E54"/>
    <w:rsid w:val="47FF40E8"/>
    <w:rsid w:val="485571B0"/>
    <w:rsid w:val="485F6E2A"/>
    <w:rsid w:val="48652256"/>
    <w:rsid w:val="48806998"/>
    <w:rsid w:val="488572F0"/>
    <w:rsid w:val="48D53D57"/>
    <w:rsid w:val="48E33F15"/>
    <w:rsid w:val="48E7759C"/>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885FA4"/>
    <w:rsid w:val="4BB01166"/>
    <w:rsid w:val="4BB04B90"/>
    <w:rsid w:val="4BFE1EBB"/>
    <w:rsid w:val="4C031EDA"/>
    <w:rsid w:val="4C033E6F"/>
    <w:rsid w:val="4D3D7AC3"/>
    <w:rsid w:val="4D624F7F"/>
    <w:rsid w:val="4DB56DF9"/>
    <w:rsid w:val="4E0E3DFA"/>
    <w:rsid w:val="4E29692A"/>
    <w:rsid w:val="4EAA7FE0"/>
    <w:rsid w:val="4EC340F3"/>
    <w:rsid w:val="4EC62FCA"/>
    <w:rsid w:val="4ECC5FE1"/>
    <w:rsid w:val="4FA87253"/>
    <w:rsid w:val="4FBD0CF6"/>
    <w:rsid w:val="4FD62737"/>
    <w:rsid w:val="4FEA05EE"/>
    <w:rsid w:val="4FFA03FD"/>
    <w:rsid w:val="50207006"/>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8968E9"/>
    <w:rsid w:val="54A454D1"/>
    <w:rsid w:val="54C76DD3"/>
    <w:rsid w:val="54D31604"/>
    <w:rsid w:val="54D616C8"/>
    <w:rsid w:val="54FB3A5C"/>
    <w:rsid w:val="5505635C"/>
    <w:rsid w:val="55783EDA"/>
    <w:rsid w:val="55DB0F24"/>
    <w:rsid w:val="563B62A0"/>
    <w:rsid w:val="56536269"/>
    <w:rsid w:val="56E524FD"/>
    <w:rsid w:val="57162743"/>
    <w:rsid w:val="57245E8C"/>
    <w:rsid w:val="57356B8A"/>
    <w:rsid w:val="57423EE5"/>
    <w:rsid w:val="57553127"/>
    <w:rsid w:val="57AA0A60"/>
    <w:rsid w:val="57F275EE"/>
    <w:rsid w:val="580B67BC"/>
    <w:rsid w:val="58531B79"/>
    <w:rsid w:val="587E512E"/>
    <w:rsid w:val="58831EFF"/>
    <w:rsid w:val="58AE2F84"/>
    <w:rsid w:val="58F830DA"/>
    <w:rsid w:val="59755B02"/>
    <w:rsid w:val="59B00B09"/>
    <w:rsid w:val="59B01B9B"/>
    <w:rsid w:val="59E57148"/>
    <w:rsid w:val="5A272FF1"/>
    <w:rsid w:val="5A2A55EE"/>
    <w:rsid w:val="5A474FE9"/>
    <w:rsid w:val="5A4A7061"/>
    <w:rsid w:val="5A6C4C54"/>
    <w:rsid w:val="5B28613A"/>
    <w:rsid w:val="5B764479"/>
    <w:rsid w:val="5B7F5611"/>
    <w:rsid w:val="5BE865BC"/>
    <w:rsid w:val="5C384B96"/>
    <w:rsid w:val="5C4117D5"/>
    <w:rsid w:val="5C7B745F"/>
    <w:rsid w:val="5C8529F7"/>
    <w:rsid w:val="5D1F6554"/>
    <w:rsid w:val="5D2A5F5C"/>
    <w:rsid w:val="5D516A48"/>
    <w:rsid w:val="5D8201C4"/>
    <w:rsid w:val="5DFE1FFE"/>
    <w:rsid w:val="5EA36CE4"/>
    <w:rsid w:val="5F0677D9"/>
    <w:rsid w:val="5F104785"/>
    <w:rsid w:val="5F305772"/>
    <w:rsid w:val="5F6665A4"/>
    <w:rsid w:val="5FAE5B24"/>
    <w:rsid w:val="603D79B5"/>
    <w:rsid w:val="60771713"/>
    <w:rsid w:val="60905C08"/>
    <w:rsid w:val="60D00E13"/>
    <w:rsid w:val="61306036"/>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6B2E73"/>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15445"/>
    <w:rsid w:val="6C353501"/>
    <w:rsid w:val="6C4A6904"/>
    <w:rsid w:val="6C942EFF"/>
    <w:rsid w:val="6CA04D62"/>
    <w:rsid w:val="6CA116CB"/>
    <w:rsid w:val="6CA30A4A"/>
    <w:rsid w:val="6D336A88"/>
    <w:rsid w:val="6DFF6241"/>
    <w:rsid w:val="6E213D44"/>
    <w:rsid w:val="6E31117A"/>
    <w:rsid w:val="6E577F1F"/>
    <w:rsid w:val="6E91041D"/>
    <w:rsid w:val="6E98169E"/>
    <w:rsid w:val="6ECF4D75"/>
    <w:rsid w:val="6F321D43"/>
    <w:rsid w:val="6F4436E1"/>
    <w:rsid w:val="6F7577F6"/>
    <w:rsid w:val="6F9D3B6F"/>
    <w:rsid w:val="6FCD67E8"/>
    <w:rsid w:val="6FF30204"/>
    <w:rsid w:val="70BB4001"/>
    <w:rsid w:val="70F07296"/>
    <w:rsid w:val="70F452F4"/>
    <w:rsid w:val="710B44B6"/>
    <w:rsid w:val="713E7FE8"/>
    <w:rsid w:val="7148251F"/>
    <w:rsid w:val="71503F3B"/>
    <w:rsid w:val="71513154"/>
    <w:rsid w:val="71771FB3"/>
    <w:rsid w:val="71AD6F23"/>
    <w:rsid w:val="71DF0D73"/>
    <w:rsid w:val="723C687D"/>
    <w:rsid w:val="72795D64"/>
    <w:rsid w:val="727A66AA"/>
    <w:rsid w:val="72F60501"/>
    <w:rsid w:val="742E1941"/>
    <w:rsid w:val="74C52936"/>
    <w:rsid w:val="74D7722D"/>
    <w:rsid w:val="74E81D63"/>
    <w:rsid w:val="74FD0824"/>
    <w:rsid w:val="74FD4274"/>
    <w:rsid w:val="758E1AE8"/>
    <w:rsid w:val="758E3C49"/>
    <w:rsid w:val="758E69F2"/>
    <w:rsid w:val="75EC044C"/>
    <w:rsid w:val="76031C2C"/>
    <w:rsid w:val="761F3360"/>
    <w:rsid w:val="7622208B"/>
    <w:rsid w:val="765503BE"/>
    <w:rsid w:val="765E3DB4"/>
    <w:rsid w:val="76FB7ACF"/>
    <w:rsid w:val="77035D36"/>
    <w:rsid w:val="773D3E0D"/>
    <w:rsid w:val="77A97876"/>
    <w:rsid w:val="77E8232C"/>
    <w:rsid w:val="782050DE"/>
    <w:rsid w:val="782E77A2"/>
    <w:rsid w:val="786A7CF7"/>
    <w:rsid w:val="788808A6"/>
    <w:rsid w:val="789F23B0"/>
    <w:rsid w:val="78FB6C06"/>
    <w:rsid w:val="79300038"/>
    <w:rsid w:val="793B1DCF"/>
    <w:rsid w:val="793B7FFE"/>
    <w:rsid w:val="79650448"/>
    <w:rsid w:val="797E0A9C"/>
    <w:rsid w:val="79CF1A5E"/>
    <w:rsid w:val="7A0A6F30"/>
    <w:rsid w:val="7A4061AF"/>
    <w:rsid w:val="7A623941"/>
    <w:rsid w:val="7A6E2ECE"/>
    <w:rsid w:val="7A7F3B71"/>
    <w:rsid w:val="7A89310E"/>
    <w:rsid w:val="7A8C4B74"/>
    <w:rsid w:val="7AA70711"/>
    <w:rsid w:val="7AAA7734"/>
    <w:rsid w:val="7AE0793F"/>
    <w:rsid w:val="7AE64800"/>
    <w:rsid w:val="7B116885"/>
    <w:rsid w:val="7B2159DF"/>
    <w:rsid w:val="7B2A7B68"/>
    <w:rsid w:val="7B3A2197"/>
    <w:rsid w:val="7B3F2D08"/>
    <w:rsid w:val="7B574318"/>
    <w:rsid w:val="7BAF50C0"/>
    <w:rsid w:val="7BB1141C"/>
    <w:rsid w:val="7BE01695"/>
    <w:rsid w:val="7BF87D2D"/>
    <w:rsid w:val="7C4F0A15"/>
    <w:rsid w:val="7C6D1CBF"/>
    <w:rsid w:val="7D0A232F"/>
    <w:rsid w:val="7D2F0738"/>
    <w:rsid w:val="7DA86D1B"/>
    <w:rsid w:val="7E2C4C94"/>
    <w:rsid w:val="7EE06F21"/>
    <w:rsid w:val="7EEF7E0D"/>
    <w:rsid w:val="7F005876"/>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9">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autoRedefine/>
    <w:qFormat/>
    <w:uiPriority w:val="0"/>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autoRedefine/>
    <w:qFormat/>
    <w:uiPriority w:val="99"/>
    <w:pPr>
      <w:tabs>
        <w:tab w:val="center" w:pos="4153"/>
        <w:tab w:val="right" w:pos="8306"/>
      </w:tabs>
      <w:snapToGrid w:val="0"/>
      <w:jc w:val="center"/>
    </w:pPr>
    <w:rPr>
      <w:kern w:val="0"/>
      <w:sz w:val="18"/>
      <w:szCs w:val="21"/>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apple-converted-space"/>
    <w:basedOn w:val="9"/>
    <w:qFormat/>
    <w:uiPriority w:val="0"/>
  </w:style>
  <w:style w:type="paragraph" w:customStyle="1" w:styleId="11">
    <w:name w:val="Table Paragraph"/>
    <w:basedOn w:val="1"/>
    <w:autoRedefine/>
    <w:qFormat/>
    <w:uiPriority w:val="99"/>
    <w:rPr>
      <w:rFonts w:ascii="Calibri" w:hAnsi="Calibri" w:eastAsia="宋体" w:cs="Times New Roman"/>
      <w:szCs w:val="21"/>
    </w:rPr>
  </w:style>
  <w:style w:type="paragraph" w:customStyle="1" w:styleId="12">
    <w:name w:val="纯文本1"/>
    <w:basedOn w:val="1"/>
    <w:autoRedefine/>
    <w:qFormat/>
    <w:uiPriority w:val="0"/>
    <w:rPr>
      <w:rFonts w:ascii="宋体" w:hAnsi="Courier New" w:eastAsia="宋体" w:cs="Times New Roman"/>
      <w:szCs w:val="21"/>
    </w:rPr>
  </w:style>
  <w:style w:type="paragraph" w:customStyle="1" w:styleId="13">
    <w:name w:val="表格图文"/>
    <w:basedOn w:val="1"/>
    <w:qFormat/>
    <w:uiPriority w:val="0"/>
    <w:pPr>
      <w:spacing w:line="240" w:lineRule="auto"/>
      <w:ind w:firstLine="0" w:firstLineChars="0"/>
    </w:pPr>
    <w:rPr>
      <w:rFonts w:ascii="宋体" w:hAnsi="宋体"/>
    </w:rPr>
  </w:style>
  <w:style w:type="paragraph" w:customStyle="1" w:styleId="14">
    <w:name w:val="p0"/>
    <w:basedOn w:val="1"/>
    <w:autoRedefine/>
    <w:qFormat/>
    <w:uiPriority w:val="0"/>
    <w:pPr>
      <w:spacing w:before="100" w:beforeAutospacing="1"/>
    </w:pPr>
    <w:rPr>
      <w:rFonts w:ascii="Times New Roman" w:hAnsi="Times New Roman" w:eastAsia="宋体" w:cs="Times New Roman"/>
      <w:szCs w:val="21"/>
    </w:rPr>
  </w:style>
  <w:style w:type="table" w:customStyle="1" w:styleId="1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2840</Words>
  <Characters>2964</Characters>
  <Lines>0</Lines>
  <Paragraphs>0</Paragraphs>
  <TotalTime>11</TotalTime>
  <ScaleCrop>false</ScaleCrop>
  <LinksUpToDate>false</LinksUpToDate>
  <CharactersWithSpaces>3870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Administrator</cp:lastModifiedBy>
  <cp:lastPrinted>2023-03-14T01:06:00Z</cp:lastPrinted>
  <dcterms:modified xsi:type="dcterms:W3CDTF">2024-07-30T00:36:23Z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5624C7E5B4D04561B3944CD171F9B77D</vt:lpwstr>
  </property>
</Properties>
</file>